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7C1C" w14:textId="68E66376" w:rsidR="008400C7" w:rsidRPr="00DB6332" w:rsidRDefault="00A26E4F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>
        <w:rPr>
          <w:rFonts w:ascii="Arial" w:hAnsi="Arial" w:cs="Arial"/>
          <w:b/>
          <w:bCs/>
          <w:noProof/>
          <w:color w:val="auto"/>
          <w:sz w:val="21"/>
          <w:szCs w:val="21"/>
        </w:rPr>
        <w:pict w14:anchorId="7F53B447"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58.5pt;margin-top:0;width:184.5pt;height:24.5pt;z-index:251659776" stroked="f">
            <v:textbox>
              <w:txbxContent>
                <w:p w14:paraId="25B60359" w14:textId="77777777" w:rsidR="00656E56" w:rsidRPr="008F6A95" w:rsidRDefault="00656E56" w:rsidP="008F6A95">
                  <w:pPr>
                    <w:pStyle w:val="Textoindependiente"/>
                    <w:jc w:val="both"/>
                    <w:rPr>
                      <w:rFonts w:ascii="Bookman Old Style" w:hAnsi="Bookman Old Style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8F6A95">
                    <w:rPr>
                      <w:rFonts w:ascii="Bookman Old Style" w:hAnsi="Bookman Old Style"/>
                      <w:b/>
                      <w:bCs/>
                      <w:color w:val="auto"/>
                      <w:sz w:val="18"/>
                      <w:szCs w:val="18"/>
                    </w:rPr>
                    <w:t xml:space="preserve">REGIONAL </w:t>
                  </w:r>
                  <w:r>
                    <w:rPr>
                      <w:rFonts w:ascii="Bookman Old Style" w:hAnsi="Bookman Old Style"/>
                      <w:b/>
                      <w:bCs/>
                      <w:color w:val="auto"/>
                      <w:sz w:val="18"/>
                      <w:szCs w:val="18"/>
                    </w:rPr>
                    <w:t>TARIJA</w:t>
                  </w:r>
                </w:p>
                <w:p w14:paraId="52AB40BA" w14:textId="77777777" w:rsidR="00656E56" w:rsidRDefault="00656E56" w:rsidP="008F6A95"/>
              </w:txbxContent>
            </v:textbox>
          </v:shape>
        </w:pict>
      </w:r>
    </w:p>
    <w:p w14:paraId="14561CCF" w14:textId="77777777" w:rsidR="008400C7" w:rsidRPr="00DB6332" w:rsidRDefault="008400C7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</w:p>
    <w:p w14:paraId="469BF47C" w14:textId="77777777" w:rsidR="004B56D4" w:rsidRPr="004378B4" w:rsidRDefault="00A26E4F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32"/>
          <w:szCs w:val="21"/>
          <w:u w:val="single"/>
        </w:rPr>
      </w:pPr>
      <w:r>
        <w:rPr>
          <w:rFonts w:ascii="Arial" w:hAnsi="Arial" w:cs="Arial"/>
          <w:b/>
          <w:bCs/>
          <w:noProof/>
          <w:color w:val="auto"/>
          <w:sz w:val="32"/>
          <w:szCs w:val="21"/>
        </w:rPr>
        <w:pict w14:anchorId="34C0E778">
          <v:shape id="_x0000_s1041" type="#_x0000_t202" style="position:absolute;left:0;text-align:left;margin-left:387pt;margin-top:-61.25pt;width:103.5pt;height:24.5pt;z-index:251658752">
            <v:textbox>
              <w:txbxContent>
                <w:p w14:paraId="67AF80A0" w14:textId="1EB842B4" w:rsidR="00656E56" w:rsidRDefault="00656E56" w:rsidP="00772DD9">
                  <w:pPr>
                    <w:pStyle w:val="Textoindependiente"/>
                    <w:jc w:val="right"/>
                  </w:pPr>
                  <w:proofErr w:type="spellStart"/>
                  <w:r>
                    <w:rPr>
                      <w:rFonts w:ascii="Bookman Old Style" w:hAnsi="Bookman Old Style"/>
                      <w:b/>
                      <w:bCs/>
                      <w:color w:val="auto"/>
                      <w:sz w:val="18"/>
                      <w:szCs w:val="18"/>
                    </w:rPr>
                    <w:t>Nº</w:t>
                  </w:r>
                  <w:proofErr w:type="spellEnd"/>
                  <w:r w:rsidRPr="008F6A95">
                    <w:rPr>
                      <w:rFonts w:ascii="Bookman Old Style" w:hAnsi="Bookman Old Style"/>
                      <w:b/>
                      <w:bCs/>
                      <w:color w:val="auto"/>
                      <w:sz w:val="18"/>
                      <w:szCs w:val="18"/>
                    </w:rPr>
                    <w:t xml:space="preserve"> </w:t>
                  </w:r>
                  <w:r w:rsidR="00772DD9">
                    <w:rPr>
                      <w:rFonts w:ascii="Bookman Old Style" w:hAnsi="Bookman Old Style"/>
                      <w:b/>
                      <w:bCs/>
                      <w:color w:val="auto"/>
                      <w:sz w:val="18"/>
                      <w:szCs w:val="18"/>
                      <w:lang w:val="es-BO"/>
                    </w:rPr>
                    <w:t>20</w:t>
                  </w:r>
                  <w:r w:rsidRPr="008F6A95">
                    <w:rPr>
                      <w:rFonts w:ascii="Bookman Old Style" w:hAnsi="Bookman Old Style"/>
                      <w:b/>
                      <w:bCs/>
                      <w:color w:val="auto"/>
                      <w:sz w:val="18"/>
                      <w:szCs w:val="18"/>
                    </w:rPr>
                    <w:t>/</w:t>
                  </w:r>
                  <w:r>
                    <w:rPr>
                      <w:rFonts w:ascii="Bookman Old Style" w:hAnsi="Bookman Old Style"/>
                      <w:b/>
                      <w:bCs/>
                      <w:color w:val="auto"/>
                      <w:sz w:val="18"/>
                      <w:szCs w:val="18"/>
                    </w:rPr>
                    <w:t>20</w:t>
                  </w:r>
                  <w:r w:rsidR="00772DD9">
                    <w:rPr>
                      <w:rFonts w:ascii="Bookman Old Style" w:hAnsi="Bookman Old Style"/>
                      <w:b/>
                      <w:bCs/>
                      <w:color w:val="auto"/>
                      <w:sz w:val="18"/>
                      <w:szCs w:val="18"/>
                    </w:rPr>
                    <w:t>21</w:t>
                  </w:r>
                </w:p>
              </w:txbxContent>
            </v:textbox>
          </v:shape>
        </w:pict>
      </w:r>
      <w:r w:rsidR="00136F09" w:rsidRPr="004378B4">
        <w:rPr>
          <w:rFonts w:ascii="Arial" w:hAnsi="Arial" w:cs="Arial"/>
          <w:b/>
          <w:bCs/>
          <w:color w:val="auto"/>
          <w:sz w:val="32"/>
          <w:szCs w:val="21"/>
          <w:u w:val="single"/>
        </w:rPr>
        <w:t>TÉRMINOS DE REFERENCIA</w:t>
      </w:r>
    </w:p>
    <w:p w14:paraId="67FF173B" w14:textId="77777777" w:rsidR="0045184E" w:rsidRPr="00DB6332" w:rsidRDefault="0045184E">
      <w:pPr>
        <w:pStyle w:val="Textoindependiente"/>
        <w:jc w:val="center"/>
        <w:rPr>
          <w:rFonts w:ascii="Arial" w:hAnsi="Arial" w:cs="Arial"/>
          <w:b/>
          <w:bCs/>
          <w:color w:val="auto"/>
          <w:sz w:val="21"/>
          <w:szCs w:val="21"/>
        </w:rPr>
      </w:pPr>
    </w:p>
    <w:p w14:paraId="402B18A3" w14:textId="5BE85459" w:rsidR="00200726" w:rsidRPr="00DB6332" w:rsidRDefault="006C14F0" w:rsidP="009E0249">
      <w:pPr>
        <w:pStyle w:val="Textoindependiente"/>
        <w:jc w:val="center"/>
        <w:rPr>
          <w:rFonts w:ascii="Arial" w:hAnsi="Arial" w:cs="Arial"/>
          <w:b/>
          <w:bCs/>
          <w:color w:val="auto"/>
          <w:sz w:val="21"/>
          <w:szCs w:val="21"/>
          <w:lang w:val="es-BO"/>
        </w:rPr>
      </w:pPr>
      <w:r w:rsidRPr="00DB6332">
        <w:rPr>
          <w:rFonts w:ascii="Arial" w:hAnsi="Arial" w:cs="Arial"/>
          <w:b/>
          <w:bCs/>
          <w:color w:val="auto"/>
          <w:sz w:val="21"/>
          <w:szCs w:val="21"/>
        </w:rPr>
        <w:t>INVITACIÓN A</w:t>
      </w:r>
      <w:r w:rsidR="009E0249" w:rsidRPr="00DB6332">
        <w:rPr>
          <w:rFonts w:ascii="Arial" w:hAnsi="Arial" w:cs="Arial"/>
          <w:b/>
          <w:bCs/>
          <w:color w:val="auto"/>
          <w:sz w:val="21"/>
          <w:szCs w:val="21"/>
        </w:rPr>
        <w:t xml:space="preserve"> </w:t>
      </w:r>
      <w:r w:rsidRPr="00DB6332">
        <w:rPr>
          <w:rFonts w:ascii="Arial" w:hAnsi="Arial" w:cs="Arial"/>
          <w:b/>
          <w:bCs/>
          <w:color w:val="auto"/>
          <w:sz w:val="21"/>
          <w:szCs w:val="21"/>
        </w:rPr>
        <w:t>PRESENTAR PROPUESTAS</w:t>
      </w:r>
      <w:r w:rsidR="009E0249" w:rsidRPr="00DB6332">
        <w:rPr>
          <w:rFonts w:ascii="Arial" w:hAnsi="Arial" w:cs="Arial"/>
          <w:b/>
          <w:bCs/>
          <w:color w:val="auto"/>
          <w:sz w:val="21"/>
          <w:szCs w:val="21"/>
        </w:rPr>
        <w:t xml:space="preserve"> PARA </w:t>
      </w:r>
      <w:r w:rsidR="008C0F24" w:rsidRPr="00DB6332">
        <w:rPr>
          <w:rFonts w:ascii="Arial" w:hAnsi="Arial" w:cs="Arial"/>
          <w:b/>
          <w:bCs/>
          <w:color w:val="auto"/>
          <w:sz w:val="21"/>
          <w:szCs w:val="21"/>
        </w:rPr>
        <w:t>CONTRATACIÓN DE</w:t>
      </w:r>
      <w:r w:rsidR="00200726" w:rsidRPr="00DB6332">
        <w:rPr>
          <w:rFonts w:ascii="Arial" w:hAnsi="Arial" w:cs="Arial"/>
          <w:b/>
          <w:bCs/>
          <w:color w:val="auto"/>
          <w:sz w:val="21"/>
          <w:szCs w:val="21"/>
          <w:lang w:val="es-BO"/>
        </w:rPr>
        <w:t>:</w:t>
      </w:r>
    </w:p>
    <w:p w14:paraId="194D1DCC" w14:textId="24839EB8" w:rsidR="004E3CAC" w:rsidRPr="00DB6332" w:rsidRDefault="000C6F2A" w:rsidP="00772DD9">
      <w:pPr>
        <w:pStyle w:val="Textoindependiente"/>
        <w:jc w:val="center"/>
        <w:rPr>
          <w:rFonts w:ascii="Arial" w:hAnsi="Arial" w:cs="Arial"/>
          <w:b/>
          <w:bCs/>
          <w:color w:val="auto"/>
          <w:sz w:val="21"/>
          <w:szCs w:val="21"/>
          <w:lang w:val="es-BO"/>
        </w:rPr>
      </w:pPr>
      <w:r>
        <w:rPr>
          <w:rFonts w:ascii="Arial" w:hAnsi="Arial" w:cs="Arial"/>
          <w:b/>
          <w:bCs/>
          <w:color w:val="auto"/>
          <w:sz w:val="21"/>
          <w:szCs w:val="21"/>
        </w:rPr>
        <w:t>SERVICIO DE</w:t>
      </w:r>
      <w:r w:rsidR="00321570">
        <w:rPr>
          <w:rFonts w:ascii="Arial" w:hAnsi="Arial" w:cs="Arial"/>
          <w:b/>
          <w:bCs/>
          <w:color w:val="auto"/>
          <w:sz w:val="21"/>
          <w:szCs w:val="21"/>
        </w:rPr>
        <w:t xml:space="preserve"> SEGURIDAD </w:t>
      </w:r>
      <w:r>
        <w:rPr>
          <w:rFonts w:ascii="Arial" w:hAnsi="Arial" w:cs="Arial"/>
          <w:b/>
          <w:bCs/>
          <w:color w:val="auto"/>
          <w:sz w:val="21"/>
          <w:szCs w:val="21"/>
        </w:rPr>
        <w:t>FISICA PRIVADA</w:t>
      </w:r>
    </w:p>
    <w:p w14:paraId="3E7CDA6D" w14:textId="77777777" w:rsidR="009E0249" w:rsidRPr="00DB6332" w:rsidRDefault="009E0249" w:rsidP="009E0249">
      <w:pPr>
        <w:pStyle w:val="Textoindependiente"/>
        <w:jc w:val="both"/>
        <w:rPr>
          <w:rFonts w:ascii="Arial" w:hAnsi="Arial" w:cs="Arial"/>
          <w:color w:val="auto"/>
          <w:sz w:val="21"/>
          <w:szCs w:val="21"/>
          <w:lang w:val="es-BO"/>
        </w:rPr>
      </w:pPr>
    </w:p>
    <w:p w14:paraId="56D44DBB" w14:textId="562886B8" w:rsidR="00927D45" w:rsidRPr="00A73B3C" w:rsidRDefault="00F75B77" w:rsidP="00927D45">
      <w:pPr>
        <w:pStyle w:val="Textoindependiente"/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  <w:r w:rsidRPr="001C6193">
        <w:rPr>
          <w:rFonts w:ascii="Arial" w:hAnsi="Arial" w:cs="Arial"/>
          <w:color w:val="auto"/>
          <w:sz w:val="21"/>
          <w:szCs w:val="21"/>
        </w:rPr>
        <w:t xml:space="preserve">En cumplimiento al Reglamento de Administración de Bienes, Obras y Servicios, </w:t>
      </w:r>
      <w:r w:rsidR="002F7EE4" w:rsidRPr="001C6193">
        <w:rPr>
          <w:rFonts w:ascii="Arial" w:hAnsi="Arial" w:cs="Arial"/>
          <w:color w:val="auto"/>
          <w:sz w:val="21"/>
          <w:szCs w:val="21"/>
        </w:rPr>
        <w:t>Título</w:t>
      </w:r>
      <w:r w:rsidRPr="001C6193">
        <w:rPr>
          <w:rFonts w:ascii="Arial" w:hAnsi="Arial" w:cs="Arial"/>
          <w:color w:val="auto"/>
          <w:sz w:val="21"/>
          <w:szCs w:val="21"/>
        </w:rPr>
        <w:t xml:space="preserve"> I, </w:t>
      </w:r>
      <w:r w:rsidR="006C14F0" w:rsidRPr="001C6193">
        <w:rPr>
          <w:rFonts w:ascii="Arial" w:hAnsi="Arial" w:cs="Arial"/>
          <w:color w:val="auto"/>
          <w:sz w:val="21"/>
          <w:szCs w:val="21"/>
        </w:rPr>
        <w:t>Capítulo II</w:t>
      </w:r>
      <w:r w:rsidRPr="001C6193">
        <w:rPr>
          <w:rFonts w:ascii="Arial" w:hAnsi="Arial" w:cs="Arial"/>
          <w:color w:val="auto"/>
          <w:sz w:val="21"/>
          <w:szCs w:val="21"/>
        </w:rPr>
        <w:t>, Sección VI, Modalidad de Compras y Contrataciones Menores, Art. 93</w:t>
      </w:r>
      <w:r w:rsidR="009E0249" w:rsidRPr="001C6193">
        <w:rPr>
          <w:rFonts w:ascii="Arial" w:hAnsi="Arial" w:cs="Arial"/>
          <w:color w:val="auto"/>
          <w:sz w:val="21"/>
          <w:szCs w:val="21"/>
        </w:rPr>
        <w:t xml:space="preserve">, la Caja de Salud de la Banca Privada, invita a </w:t>
      </w:r>
      <w:r w:rsidR="00200726" w:rsidRPr="001C6193">
        <w:rPr>
          <w:rFonts w:ascii="Arial" w:hAnsi="Arial" w:cs="Arial"/>
          <w:color w:val="auto"/>
          <w:sz w:val="21"/>
          <w:szCs w:val="21"/>
          <w:lang w:val="es-BO"/>
        </w:rPr>
        <w:t xml:space="preserve">empresas </w:t>
      </w:r>
      <w:r w:rsidR="00656E56" w:rsidRPr="001C6193">
        <w:rPr>
          <w:rFonts w:ascii="Arial" w:hAnsi="Arial" w:cs="Arial"/>
          <w:color w:val="auto"/>
          <w:sz w:val="21"/>
          <w:szCs w:val="21"/>
          <w:lang w:val="es-BO"/>
        </w:rPr>
        <w:t>de seguridad</w:t>
      </w:r>
      <w:r w:rsidR="008C26C1" w:rsidRPr="001C6193">
        <w:rPr>
          <w:rFonts w:ascii="Arial" w:hAnsi="Arial" w:cs="Arial"/>
          <w:color w:val="auto"/>
          <w:sz w:val="21"/>
          <w:szCs w:val="21"/>
        </w:rPr>
        <w:t>,</w:t>
      </w:r>
      <w:r w:rsidR="009E0249" w:rsidRPr="001C6193">
        <w:rPr>
          <w:rFonts w:ascii="Arial" w:hAnsi="Arial" w:cs="Arial"/>
          <w:color w:val="auto"/>
          <w:sz w:val="21"/>
          <w:szCs w:val="21"/>
        </w:rPr>
        <w:t xml:space="preserve"> </w:t>
      </w:r>
      <w:r w:rsidR="009E03A1" w:rsidRPr="001C6193">
        <w:rPr>
          <w:rFonts w:ascii="Arial" w:hAnsi="Arial" w:cs="Arial"/>
          <w:color w:val="auto"/>
          <w:sz w:val="21"/>
          <w:szCs w:val="21"/>
        </w:rPr>
        <w:t>establecida</w:t>
      </w:r>
      <w:r w:rsidR="009E0249" w:rsidRPr="001C6193">
        <w:rPr>
          <w:rFonts w:ascii="Arial" w:hAnsi="Arial" w:cs="Arial"/>
          <w:color w:val="auto"/>
          <w:sz w:val="21"/>
          <w:szCs w:val="21"/>
        </w:rPr>
        <w:t xml:space="preserve"> </w:t>
      </w:r>
      <w:r w:rsidR="00707C38" w:rsidRPr="001C6193">
        <w:rPr>
          <w:rFonts w:ascii="Arial" w:hAnsi="Arial" w:cs="Arial"/>
          <w:color w:val="auto"/>
          <w:sz w:val="21"/>
          <w:szCs w:val="21"/>
        </w:rPr>
        <w:t xml:space="preserve">legalmente </w:t>
      </w:r>
      <w:r w:rsidR="009E0249" w:rsidRPr="001C6193">
        <w:rPr>
          <w:rFonts w:ascii="Arial" w:hAnsi="Arial" w:cs="Arial"/>
          <w:color w:val="auto"/>
          <w:sz w:val="21"/>
          <w:szCs w:val="21"/>
        </w:rPr>
        <w:t xml:space="preserve">en la ciudad de </w:t>
      </w:r>
      <w:r w:rsidR="009F3670" w:rsidRPr="001C6193">
        <w:rPr>
          <w:rFonts w:ascii="Arial" w:hAnsi="Arial" w:cs="Arial"/>
          <w:color w:val="auto"/>
          <w:sz w:val="21"/>
          <w:szCs w:val="21"/>
        </w:rPr>
        <w:t>Tarija</w:t>
      </w:r>
      <w:r w:rsidR="009E0249" w:rsidRPr="001C6193">
        <w:rPr>
          <w:rFonts w:ascii="Arial" w:hAnsi="Arial" w:cs="Arial"/>
          <w:color w:val="auto"/>
          <w:sz w:val="21"/>
          <w:szCs w:val="21"/>
        </w:rPr>
        <w:t xml:space="preserve">, a presentar ofertas para </w:t>
      </w:r>
      <w:r w:rsidR="003D60F1" w:rsidRPr="001C6193">
        <w:rPr>
          <w:rFonts w:ascii="Arial" w:hAnsi="Arial" w:cs="Arial"/>
          <w:color w:val="auto"/>
          <w:sz w:val="21"/>
          <w:szCs w:val="21"/>
        </w:rPr>
        <w:t>contratación de</w:t>
      </w:r>
      <w:r w:rsidRPr="001C6193">
        <w:rPr>
          <w:rFonts w:ascii="Arial" w:hAnsi="Arial" w:cs="Arial"/>
          <w:color w:val="auto"/>
          <w:sz w:val="21"/>
          <w:szCs w:val="21"/>
        </w:rPr>
        <w:t>l</w:t>
      </w:r>
      <w:r w:rsidR="003D60F1" w:rsidRPr="001C6193">
        <w:rPr>
          <w:rFonts w:ascii="Arial" w:hAnsi="Arial" w:cs="Arial"/>
          <w:color w:val="auto"/>
          <w:sz w:val="21"/>
          <w:szCs w:val="21"/>
        </w:rPr>
        <w:t xml:space="preserve"> servicio de </w:t>
      </w:r>
      <w:r w:rsidR="003D60F1" w:rsidRPr="00A73B3C">
        <w:rPr>
          <w:rFonts w:ascii="Arial" w:hAnsi="Arial" w:cs="Arial"/>
          <w:b/>
          <w:color w:val="auto"/>
          <w:sz w:val="21"/>
          <w:szCs w:val="21"/>
        </w:rPr>
        <w:t>“</w:t>
      </w:r>
      <w:r w:rsidR="00321570" w:rsidRPr="00A73B3C">
        <w:rPr>
          <w:rFonts w:ascii="Arial" w:hAnsi="Arial" w:cs="Arial"/>
          <w:b/>
          <w:bCs/>
          <w:color w:val="auto"/>
          <w:sz w:val="21"/>
          <w:szCs w:val="21"/>
        </w:rPr>
        <w:t xml:space="preserve">SERVICIO </w:t>
      </w:r>
      <w:r w:rsidR="00A47DE2">
        <w:rPr>
          <w:rFonts w:ascii="Arial" w:hAnsi="Arial" w:cs="Arial"/>
          <w:b/>
          <w:bCs/>
          <w:color w:val="auto"/>
          <w:sz w:val="21"/>
          <w:szCs w:val="21"/>
        </w:rPr>
        <w:t xml:space="preserve">DE SEGURIDAD </w:t>
      </w:r>
      <w:r w:rsidR="000C6F2A">
        <w:rPr>
          <w:rFonts w:ascii="Arial" w:hAnsi="Arial" w:cs="Arial"/>
          <w:b/>
          <w:bCs/>
          <w:color w:val="auto"/>
          <w:sz w:val="21"/>
          <w:szCs w:val="21"/>
        </w:rPr>
        <w:t xml:space="preserve">FISICA </w:t>
      </w:r>
      <w:r w:rsidR="00321570" w:rsidRPr="00A73B3C">
        <w:rPr>
          <w:rFonts w:ascii="Arial" w:hAnsi="Arial" w:cs="Arial"/>
          <w:b/>
          <w:bCs/>
          <w:color w:val="auto"/>
          <w:sz w:val="21"/>
          <w:szCs w:val="21"/>
        </w:rPr>
        <w:t>PRIVADA</w:t>
      </w:r>
      <w:r w:rsidR="000C6F2A">
        <w:rPr>
          <w:rFonts w:ascii="Arial" w:hAnsi="Arial" w:cs="Arial"/>
          <w:b/>
          <w:bCs/>
          <w:color w:val="auto"/>
          <w:sz w:val="21"/>
          <w:szCs w:val="21"/>
          <w:lang w:val="es-BO"/>
        </w:rPr>
        <w:t>.</w:t>
      </w:r>
    </w:p>
    <w:p w14:paraId="29B6D960" w14:textId="77777777" w:rsidR="009E0249" w:rsidRPr="001C6193" w:rsidRDefault="009E0249" w:rsidP="009E0249">
      <w:pPr>
        <w:pStyle w:val="Textoindependiente"/>
        <w:jc w:val="both"/>
        <w:rPr>
          <w:rFonts w:ascii="Arial" w:hAnsi="Arial" w:cs="Arial"/>
          <w:color w:val="auto"/>
          <w:sz w:val="21"/>
          <w:szCs w:val="21"/>
        </w:rPr>
      </w:pPr>
    </w:p>
    <w:p w14:paraId="66BDF491" w14:textId="4AFEC83E" w:rsidR="003D60F1" w:rsidRPr="001C6193" w:rsidRDefault="00DC04CD" w:rsidP="00656E56">
      <w:pPr>
        <w:pStyle w:val="Textoindependiente"/>
        <w:numPr>
          <w:ilvl w:val="0"/>
          <w:numId w:val="27"/>
        </w:numPr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DE PRESENTACIÓN</w:t>
      </w:r>
      <w:r w:rsidRPr="001C6193">
        <w:rPr>
          <w:rFonts w:ascii="Arial" w:hAnsi="Arial" w:cs="Arial"/>
          <w:b/>
          <w:bCs/>
          <w:color w:val="auto"/>
          <w:sz w:val="21"/>
          <w:szCs w:val="21"/>
        </w:rPr>
        <w:t>:</w:t>
      </w:r>
      <w:r w:rsidR="00F60770" w:rsidRPr="001C6193">
        <w:rPr>
          <w:rFonts w:ascii="Arial" w:hAnsi="Arial" w:cs="Arial"/>
          <w:b/>
          <w:bCs/>
          <w:color w:val="auto"/>
          <w:sz w:val="21"/>
          <w:szCs w:val="21"/>
        </w:rPr>
        <w:t xml:space="preserve"> </w:t>
      </w:r>
      <w:r w:rsidR="003D60F1" w:rsidRPr="001C6193">
        <w:rPr>
          <w:rFonts w:ascii="Arial" w:hAnsi="Arial" w:cs="Arial"/>
          <w:color w:val="auto"/>
          <w:sz w:val="21"/>
          <w:szCs w:val="21"/>
        </w:rPr>
        <w:t>Las ofertas deberán ser presentadas</w:t>
      </w:r>
      <w:r w:rsidR="002F0C5D">
        <w:rPr>
          <w:rFonts w:ascii="Arial" w:hAnsi="Arial" w:cs="Arial"/>
          <w:color w:val="auto"/>
          <w:sz w:val="21"/>
          <w:szCs w:val="21"/>
        </w:rPr>
        <w:t xml:space="preserve"> en sobre cerrado </w:t>
      </w:r>
      <w:r w:rsidR="003D60F1" w:rsidRPr="001C6193">
        <w:rPr>
          <w:rFonts w:ascii="Arial" w:hAnsi="Arial" w:cs="Arial"/>
          <w:color w:val="auto"/>
          <w:sz w:val="21"/>
          <w:szCs w:val="21"/>
        </w:rPr>
        <w:t xml:space="preserve">hasta el día </w:t>
      </w:r>
      <w:r w:rsidR="00772DD9">
        <w:rPr>
          <w:rFonts w:ascii="Arial" w:hAnsi="Arial" w:cs="Arial"/>
          <w:color w:val="auto"/>
          <w:sz w:val="21"/>
          <w:szCs w:val="21"/>
        </w:rPr>
        <w:t xml:space="preserve">viernes </w:t>
      </w:r>
      <w:r w:rsidR="00075887">
        <w:rPr>
          <w:rFonts w:ascii="Arial" w:hAnsi="Arial" w:cs="Arial"/>
          <w:color w:val="auto"/>
          <w:sz w:val="21"/>
          <w:szCs w:val="21"/>
        </w:rPr>
        <w:t>24</w:t>
      </w:r>
      <w:r w:rsidR="003D60F1" w:rsidRPr="001C6193">
        <w:rPr>
          <w:rFonts w:ascii="Arial" w:hAnsi="Arial" w:cs="Arial"/>
          <w:color w:val="auto"/>
          <w:sz w:val="21"/>
          <w:szCs w:val="21"/>
        </w:rPr>
        <w:t xml:space="preserve"> de </w:t>
      </w:r>
      <w:r w:rsidR="00772DD9">
        <w:rPr>
          <w:rFonts w:ascii="Arial" w:hAnsi="Arial" w:cs="Arial"/>
          <w:color w:val="auto"/>
          <w:sz w:val="21"/>
          <w:szCs w:val="21"/>
        </w:rPr>
        <w:t>septiembre</w:t>
      </w:r>
      <w:r w:rsidR="003D60F1" w:rsidRPr="001C6193">
        <w:rPr>
          <w:rFonts w:ascii="Arial" w:hAnsi="Arial" w:cs="Arial"/>
          <w:color w:val="auto"/>
          <w:sz w:val="21"/>
          <w:szCs w:val="21"/>
        </w:rPr>
        <w:t xml:space="preserve"> del año en curso a horas 1</w:t>
      </w:r>
      <w:r w:rsidR="00772DD9">
        <w:rPr>
          <w:rFonts w:ascii="Arial" w:hAnsi="Arial" w:cs="Arial"/>
          <w:color w:val="auto"/>
          <w:sz w:val="21"/>
          <w:szCs w:val="21"/>
        </w:rPr>
        <w:t>5</w:t>
      </w:r>
      <w:r w:rsidR="003D60F1" w:rsidRPr="001C6193">
        <w:rPr>
          <w:rFonts w:ascii="Arial" w:hAnsi="Arial" w:cs="Arial"/>
          <w:color w:val="auto"/>
          <w:sz w:val="21"/>
          <w:szCs w:val="21"/>
        </w:rPr>
        <w:t xml:space="preserve">:00 en </w:t>
      </w:r>
      <w:r w:rsidR="00A47DE2">
        <w:rPr>
          <w:rFonts w:ascii="Arial" w:hAnsi="Arial" w:cs="Arial"/>
          <w:color w:val="auto"/>
          <w:sz w:val="21"/>
          <w:szCs w:val="21"/>
        </w:rPr>
        <w:t>la sección de Plataforma</w:t>
      </w:r>
      <w:r w:rsidR="003D60F1" w:rsidRPr="001C6193">
        <w:rPr>
          <w:rFonts w:ascii="Arial" w:hAnsi="Arial" w:cs="Arial"/>
          <w:color w:val="auto"/>
          <w:sz w:val="21"/>
          <w:szCs w:val="21"/>
        </w:rPr>
        <w:t>, ubicad</w:t>
      </w:r>
      <w:r w:rsidR="00A47DE2">
        <w:rPr>
          <w:rFonts w:ascii="Arial" w:hAnsi="Arial" w:cs="Arial"/>
          <w:color w:val="auto"/>
          <w:sz w:val="21"/>
          <w:szCs w:val="21"/>
        </w:rPr>
        <w:t>o</w:t>
      </w:r>
      <w:r w:rsidR="003D60F1" w:rsidRPr="001C6193"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E03A1" w:rsidRPr="001C6193">
        <w:rPr>
          <w:rFonts w:ascii="Arial" w:hAnsi="Arial" w:cs="Arial"/>
          <w:color w:val="auto"/>
          <w:sz w:val="21"/>
          <w:szCs w:val="21"/>
        </w:rPr>
        <w:t xml:space="preserve">15 de abril </w:t>
      </w:r>
      <w:r w:rsidR="003D60F1" w:rsidRPr="001C6193">
        <w:rPr>
          <w:rFonts w:ascii="Arial" w:hAnsi="Arial" w:cs="Arial"/>
          <w:color w:val="auto"/>
          <w:sz w:val="21"/>
          <w:szCs w:val="21"/>
        </w:rPr>
        <w:t>No. 0</w:t>
      </w:r>
      <w:r w:rsidR="009E03A1" w:rsidRPr="001C6193">
        <w:rPr>
          <w:rFonts w:ascii="Arial" w:hAnsi="Arial" w:cs="Arial"/>
          <w:color w:val="auto"/>
          <w:sz w:val="21"/>
          <w:szCs w:val="21"/>
        </w:rPr>
        <w:t>432</w:t>
      </w:r>
      <w:r w:rsidR="003D60F1" w:rsidRPr="001C6193">
        <w:rPr>
          <w:rFonts w:ascii="Arial" w:hAnsi="Arial" w:cs="Arial"/>
          <w:b/>
          <w:color w:val="auto"/>
          <w:sz w:val="21"/>
          <w:szCs w:val="21"/>
        </w:rPr>
        <w:t>.</w:t>
      </w:r>
    </w:p>
    <w:p w14:paraId="205C3D76" w14:textId="77777777" w:rsidR="009E0249" w:rsidRPr="001C6193" w:rsidRDefault="009E0249" w:rsidP="009E0249">
      <w:pPr>
        <w:pStyle w:val="Textoindependiente"/>
        <w:jc w:val="both"/>
        <w:rPr>
          <w:rFonts w:ascii="Arial" w:hAnsi="Arial" w:cs="Arial"/>
          <w:color w:val="auto"/>
          <w:sz w:val="21"/>
          <w:szCs w:val="21"/>
        </w:rPr>
      </w:pPr>
    </w:p>
    <w:p w14:paraId="0DAEA918" w14:textId="77777777" w:rsidR="009E0249" w:rsidRPr="001C6193" w:rsidRDefault="00DC04CD" w:rsidP="00656E56">
      <w:pPr>
        <w:pStyle w:val="Textoindependiente"/>
        <w:numPr>
          <w:ilvl w:val="0"/>
          <w:numId w:val="27"/>
        </w:numPr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b/>
          <w:bCs/>
          <w:color w:val="auto"/>
          <w:sz w:val="21"/>
          <w:szCs w:val="21"/>
          <w:u w:val="single"/>
        </w:rPr>
        <w:t>FUENTE DE FINANCIAMIENTO</w:t>
      </w:r>
      <w:r w:rsidRPr="001C6193">
        <w:rPr>
          <w:rFonts w:ascii="Arial" w:hAnsi="Arial" w:cs="Arial"/>
          <w:b/>
          <w:bCs/>
          <w:color w:val="auto"/>
          <w:sz w:val="21"/>
          <w:szCs w:val="21"/>
        </w:rPr>
        <w:t>:</w:t>
      </w:r>
      <w:r w:rsidR="00F60770" w:rsidRPr="001C6193">
        <w:rPr>
          <w:rFonts w:ascii="Arial" w:hAnsi="Arial" w:cs="Arial"/>
          <w:b/>
          <w:bCs/>
          <w:color w:val="auto"/>
          <w:sz w:val="21"/>
          <w:szCs w:val="21"/>
        </w:rPr>
        <w:t xml:space="preserve"> </w:t>
      </w:r>
      <w:r w:rsidR="009E0249" w:rsidRPr="001C6193">
        <w:rPr>
          <w:rFonts w:ascii="Arial" w:hAnsi="Arial" w:cs="Arial"/>
          <w:color w:val="auto"/>
          <w:sz w:val="21"/>
          <w:szCs w:val="21"/>
        </w:rPr>
        <w:t xml:space="preserve">La institución cuenta con recursos propios contemplados en el presupuesto institucional para la </w:t>
      </w:r>
      <w:r w:rsidR="00FE4FBE" w:rsidRPr="001C6193">
        <w:rPr>
          <w:rFonts w:ascii="Arial" w:hAnsi="Arial" w:cs="Arial"/>
          <w:color w:val="auto"/>
          <w:sz w:val="21"/>
          <w:szCs w:val="21"/>
        </w:rPr>
        <w:t>contrata</w:t>
      </w:r>
      <w:r w:rsidR="00CF2F09" w:rsidRPr="001C6193">
        <w:rPr>
          <w:rFonts w:ascii="Arial" w:hAnsi="Arial" w:cs="Arial"/>
          <w:color w:val="auto"/>
          <w:sz w:val="21"/>
          <w:szCs w:val="21"/>
        </w:rPr>
        <w:t>ción</w:t>
      </w:r>
      <w:r w:rsidR="009E0249" w:rsidRPr="001C6193">
        <w:rPr>
          <w:rFonts w:ascii="Arial" w:hAnsi="Arial" w:cs="Arial"/>
          <w:color w:val="auto"/>
          <w:sz w:val="21"/>
          <w:szCs w:val="21"/>
        </w:rPr>
        <w:t xml:space="preserve"> </w:t>
      </w:r>
      <w:r w:rsidR="00CF2F09" w:rsidRPr="001C6193">
        <w:rPr>
          <w:rFonts w:ascii="Arial" w:hAnsi="Arial" w:cs="Arial"/>
          <w:color w:val="auto"/>
          <w:sz w:val="21"/>
          <w:szCs w:val="21"/>
        </w:rPr>
        <w:t>mencionada</w:t>
      </w:r>
      <w:r w:rsidR="009E0249" w:rsidRPr="001C6193">
        <w:rPr>
          <w:rFonts w:ascii="Arial" w:hAnsi="Arial" w:cs="Arial"/>
          <w:color w:val="auto"/>
          <w:sz w:val="21"/>
          <w:szCs w:val="21"/>
        </w:rPr>
        <w:t xml:space="preserve">.  </w:t>
      </w:r>
    </w:p>
    <w:p w14:paraId="0099AD4D" w14:textId="77777777" w:rsidR="009E0249" w:rsidRPr="001C6193" w:rsidRDefault="009E0249" w:rsidP="009E0249">
      <w:pPr>
        <w:pStyle w:val="Textoindependiente"/>
        <w:jc w:val="both"/>
        <w:rPr>
          <w:rFonts w:ascii="Arial" w:hAnsi="Arial" w:cs="Arial"/>
          <w:color w:val="auto"/>
          <w:sz w:val="21"/>
          <w:szCs w:val="21"/>
        </w:rPr>
      </w:pPr>
    </w:p>
    <w:p w14:paraId="229A2390" w14:textId="77777777" w:rsidR="00DA0CEC" w:rsidRPr="001C6193" w:rsidRDefault="00451FB3" w:rsidP="00656E56">
      <w:pPr>
        <w:pStyle w:val="Textoindependiente"/>
        <w:numPr>
          <w:ilvl w:val="0"/>
          <w:numId w:val="27"/>
        </w:numPr>
        <w:jc w:val="both"/>
        <w:rPr>
          <w:rFonts w:ascii="Arial" w:hAnsi="Arial" w:cs="Arial"/>
          <w:color w:val="auto"/>
          <w:sz w:val="21"/>
          <w:szCs w:val="21"/>
          <w:lang w:val="es-BO"/>
        </w:rPr>
      </w:pPr>
      <w:r>
        <w:rPr>
          <w:rFonts w:ascii="Arial" w:hAnsi="Arial" w:cs="Arial"/>
          <w:b/>
          <w:bCs/>
          <w:color w:val="auto"/>
          <w:sz w:val="21"/>
          <w:szCs w:val="21"/>
          <w:u w:val="single"/>
        </w:rPr>
        <w:t>OBJETO</w:t>
      </w:r>
      <w:r w:rsidR="008C0F24" w:rsidRPr="001C6193">
        <w:rPr>
          <w:rFonts w:ascii="Arial" w:hAnsi="Arial" w:cs="Arial"/>
          <w:b/>
          <w:bCs/>
          <w:color w:val="auto"/>
          <w:sz w:val="21"/>
          <w:szCs w:val="21"/>
        </w:rPr>
        <w:t>:</w:t>
      </w:r>
      <w:r w:rsidR="00F60770" w:rsidRPr="001C6193">
        <w:rPr>
          <w:rFonts w:ascii="Arial" w:hAnsi="Arial" w:cs="Arial"/>
          <w:color w:val="auto"/>
          <w:sz w:val="21"/>
          <w:szCs w:val="21"/>
        </w:rPr>
        <w:t xml:space="preserve"> </w:t>
      </w:r>
      <w:r w:rsidR="005F4822" w:rsidRPr="001C6193">
        <w:rPr>
          <w:rFonts w:ascii="Arial" w:hAnsi="Arial" w:cs="Arial"/>
          <w:color w:val="auto"/>
          <w:sz w:val="21"/>
          <w:szCs w:val="21"/>
        </w:rPr>
        <w:t xml:space="preserve">La CSBP Regional </w:t>
      </w:r>
      <w:r w:rsidR="002338E4" w:rsidRPr="001C6193">
        <w:rPr>
          <w:rFonts w:ascii="Arial" w:hAnsi="Arial" w:cs="Arial"/>
          <w:color w:val="auto"/>
          <w:sz w:val="21"/>
          <w:szCs w:val="21"/>
        </w:rPr>
        <w:t>Tarija</w:t>
      </w:r>
      <w:r w:rsidR="005F4822" w:rsidRPr="001C6193">
        <w:rPr>
          <w:rFonts w:ascii="Arial" w:hAnsi="Arial" w:cs="Arial"/>
          <w:color w:val="auto"/>
          <w:sz w:val="21"/>
          <w:szCs w:val="21"/>
        </w:rPr>
        <w:t xml:space="preserve"> </w:t>
      </w:r>
      <w:r w:rsidR="00DC04CD" w:rsidRPr="001C6193">
        <w:rPr>
          <w:rFonts w:ascii="Arial" w:hAnsi="Arial" w:cs="Arial"/>
          <w:color w:val="auto"/>
          <w:sz w:val="21"/>
          <w:szCs w:val="21"/>
        </w:rPr>
        <w:t>requiere contratar un</w:t>
      </w:r>
      <w:r w:rsidR="009B6812" w:rsidRPr="001C6193">
        <w:rPr>
          <w:rFonts w:ascii="Arial" w:hAnsi="Arial" w:cs="Arial"/>
          <w:color w:val="auto"/>
          <w:sz w:val="21"/>
          <w:szCs w:val="21"/>
        </w:rPr>
        <w:t xml:space="preserve">a empresa </w:t>
      </w:r>
      <w:r w:rsidR="00321570" w:rsidRPr="001C6193">
        <w:rPr>
          <w:rFonts w:ascii="Arial" w:hAnsi="Arial" w:cs="Arial"/>
          <w:color w:val="auto"/>
          <w:sz w:val="21"/>
          <w:szCs w:val="21"/>
        </w:rPr>
        <w:t>de seguridad privada</w:t>
      </w:r>
      <w:r w:rsidR="009B6812" w:rsidRPr="001C6193">
        <w:rPr>
          <w:rFonts w:ascii="Arial" w:hAnsi="Arial" w:cs="Arial"/>
          <w:color w:val="auto"/>
          <w:sz w:val="21"/>
          <w:szCs w:val="21"/>
        </w:rPr>
        <w:t>,</w:t>
      </w:r>
      <w:r w:rsidR="00DC04CD" w:rsidRPr="001C6193">
        <w:rPr>
          <w:rFonts w:ascii="Arial" w:hAnsi="Arial" w:cs="Arial"/>
          <w:color w:val="auto"/>
          <w:sz w:val="21"/>
          <w:szCs w:val="21"/>
        </w:rPr>
        <w:t xml:space="preserve"> para realizar </w:t>
      </w:r>
      <w:r w:rsidR="00321570" w:rsidRPr="001C6193">
        <w:rPr>
          <w:rFonts w:ascii="Arial" w:hAnsi="Arial" w:cs="Arial"/>
          <w:color w:val="auto"/>
          <w:sz w:val="21"/>
          <w:szCs w:val="21"/>
        </w:rPr>
        <w:t>los servicios de seguridad física privada</w:t>
      </w:r>
      <w:r w:rsidR="00C27032" w:rsidRPr="001C6193">
        <w:rPr>
          <w:rFonts w:ascii="Arial" w:hAnsi="Arial" w:cs="Arial"/>
          <w:color w:val="auto"/>
          <w:sz w:val="21"/>
          <w:szCs w:val="21"/>
        </w:rPr>
        <w:t xml:space="preserve"> </w:t>
      </w:r>
      <w:r w:rsidR="00C27032" w:rsidRPr="001C6193">
        <w:rPr>
          <w:rFonts w:ascii="Arial" w:hAnsi="Arial" w:cs="Arial"/>
          <w:color w:val="auto"/>
          <w:sz w:val="21"/>
          <w:szCs w:val="21"/>
          <w:lang w:val="es-BO"/>
        </w:rPr>
        <w:t>de</w:t>
      </w:r>
      <w:r w:rsidR="009B6812" w:rsidRPr="001C6193">
        <w:rPr>
          <w:rFonts w:ascii="Arial" w:hAnsi="Arial" w:cs="Arial"/>
          <w:color w:val="auto"/>
          <w:sz w:val="21"/>
          <w:szCs w:val="21"/>
          <w:lang w:val="es-BO"/>
        </w:rPr>
        <w:t>l</w:t>
      </w:r>
      <w:r w:rsidR="00C27032" w:rsidRPr="001C6193">
        <w:rPr>
          <w:rFonts w:ascii="Arial" w:hAnsi="Arial" w:cs="Arial"/>
          <w:color w:val="auto"/>
          <w:sz w:val="21"/>
          <w:szCs w:val="21"/>
          <w:lang w:val="es-BO"/>
        </w:rPr>
        <w:t xml:space="preserve"> </w:t>
      </w:r>
      <w:r w:rsidR="002338E4" w:rsidRPr="001C6193">
        <w:rPr>
          <w:rFonts w:ascii="Arial" w:hAnsi="Arial" w:cs="Arial"/>
          <w:color w:val="auto"/>
          <w:sz w:val="21"/>
          <w:szCs w:val="21"/>
          <w:lang w:val="es-BO"/>
        </w:rPr>
        <w:t>Poli consultorio</w:t>
      </w:r>
      <w:r w:rsidR="009B6812" w:rsidRPr="001C6193">
        <w:rPr>
          <w:rFonts w:ascii="Arial" w:hAnsi="Arial" w:cs="Arial"/>
          <w:color w:val="auto"/>
          <w:sz w:val="21"/>
          <w:szCs w:val="21"/>
          <w:lang w:val="es-BO"/>
        </w:rPr>
        <w:t xml:space="preserve"> de la Caja de Salud de la Banca Privada</w:t>
      </w:r>
      <w:r w:rsidR="00A73B3C">
        <w:rPr>
          <w:rFonts w:ascii="Arial" w:hAnsi="Arial" w:cs="Arial"/>
          <w:color w:val="auto"/>
          <w:sz w:val="21"/>
          <w:szCs w:val="21"/>
          <w:lang w:val="es-BO"/>
        </w:rPr>
        <w:t xml:space="preserve"> Regional Tarija</w:t>
      </w:r>
      <w:r w:rsidR="00C27032" w:rsidRPr="001C6193">
        <w:rPr>
          <w:rFonts w:ascii="Arial" w:hAnsi="Arial" w:cs="Arial"/>
          <w:color w:val="auto"/>
          <w:sz w:val="21"/>
          <w:szCs w:val="21"/>
          <w:lang w:val="es-BO"/>
        </w:rPr>
        <w:t>.</w:t>
      </w:r>
    </w:p>
    <w:p w14:paraId="0E5314D2" w14:textId="77777777" w:rsidR="00656E56" w:rsidRPr="001C6193" w:rsidRDefault="00656E56" w:rsidP="00656E56">
      <w:pPr>
        <w:pStyle w:val="Prrafodelista"/>
        <w:rPr>
          <w:rFonts w:ascii="Arial" w:hAnsi="Arial" w:cs="Arial"/>
          <w:sz w:val="21"/>
          <w:szCs w:val="21"/>
          <w:lang w:val="es-BO"/>
        </w:rPr>
      </w:pPr>
    </w:p>
    <w:p w14:paraId="24528289" w14:textId="35ED8213" w:rsidR="003C2A6B" w:rsidRPr="001C6193" w:rsidRDefault="003C2A6B" w:rsidP="00656E56">
      <w:pPr>
        <w:pStyle w:val="Textoindependiente"/>
        <w:numPr>
          <w:ilvl w:val="0"/>
          <w:numId w:val="27"/>
        </w:numPr>
        <w:jc w:val="both"/>
        <w:rPr>
          <w:rFonts w:ascii="Arial" w:hAnsi="Arial" w:cs="Arial"/>
          <w:color w:val="000000"/>
          <w:sz w:val="21"/>
          <w:szCs w:val="21"/>
        </w:rPr>
      </w:pPr>
      <w:r w:rsidRPr="001C6193">
        <w:rPr>
          <w:rFonts w:ascii="Arial" w:hAnsi="Arial" w:cs="Arial"/>
          <w:b/>
          <w:bCs/>
          <w:color w:val="auto"/>
          <w:sz w:val="21"/>
          <w:szCs w:val="21"/>
          <w:u w:val="single"/>
        </w:rPr>
        <w:t>INSPECCIÓN PREVIA</w:t>
      </w:r>
      <w:r w:rsidRPr="001C6193">
        <w:rPr>
          <w:rFonts w:ascii="Arial" w:hAnsi="Arial" w:cs="Arial"/>
          <w:b/>
          <w:bCs/>
          <w:color w:val="auto"/>
          <w:sz w:val="21"/>
          <w:szCs w:val="21"/>
        </w:rPr>
        <w:t>:</w:t>
      </w:r>
      <w:r w:rsidR="00F60770" w:rsidRPr="001C6193">
        <w:rPr>
          <w:rFonts w:ascii="Arial" w:hAnsi="Arial" w:cs="Arial"/>
          <w:b/>
          <w:bCs/>
          <w:color w:val="auto"/>
          <w:sz w:val="21"/>
          <w:szCs w:val="21"/>
        </w:rPr>
        <w:t xml:space="preserve"> </w:t>
      </w:r>
      <w:r w:rsidRPr="001C6193">
        <w:rPr>
          <w:rFonts w:ascii="Arial" w:hAnsi="Arial" w:cs="Arial"/>
          <w:color w:val="000000"/>
          <w:sz w:val="21"/>
          <w:szCs w:val="21"/>
        </w:rPr>
        <w:t>Para que el proponente prepare</w:t>
      </w:r>
      <w:r w:rsidR="00A47DE2">
        <w:rPr>
          <w:rFonts w:ascii="Arial" w:hAnsi="Arial" w:cs="Arial"/>
          <w:color w:val="000000"/>
          <w:sz w:val="21"/>
          <w:szCs w:val="21"/>
        </w:rPr>
        <w:t xml:space="preserve"> una adecuada </w:t>
      </w:r>
      <w:r w:rsidRPr="001C6193">
        <w:rPr>
          <w:rFonts w:ascii="Arial" w:hAnsi="Arial" w:cs="Arial"/>
          <w:color w:val="000000"/>
          <w:sz w:val="21"/>
          <w:szCs w:val="21"/>
        </w:rPr>
        <w:t>oferta económica,</w:t>
      </w:r>
      <w:r w:rsidR="00321570" w:rsidRPr="001C6193">
        <w:rPr>
          <w:rFonts w:ascii="Arial" w:hAnsi="Arial" w:cs="Arial"/>
          <w:color w:val="000000"/>
          <w:sz w:val="21"/>
          <w:szCs w:val="21"/>
        </w:rPr>
        <w:t xml:space="preserve"> podrá</w:t>
      </w:r>
      <w:r w:rsidRPr="001C6193">
        <w:rPr>
          <w:rFonts w:ascii="Arial" w:hAnsi="Arial" w:cs="Arial"/>
          <w:color w:val="000000"/>
          <w:sz w:val="21"/>
          <w:szCs w:val="21"/>
        </w:rPr>
        <w:t xml:space="preserve"> realizar una visita </w:t>
      </w:r>
      <w:r w:rsidR="006A16F6" w:rsidRPr="001C6193">
        <w:rPr>
          <w:rFonts w:ascii="Arial" w:hAnsi="Arial" w:cs="Arial"/>
          <w:color w:val="000000"/>
          <w:sz w:val="21"/>
          <w:szCs w:val="21"/>
        </w:rPr>
        <w:t xml:space="preserve">a los </w:t>
      </w:r>
      <w:r w:rsidR="009B6812" w:rsidRPr="001C6193">
        <w:rPr>
          <w:rFonts w:ascii="Arial" w:hAnsi="Arial" w:cs="Arial"/>
          <w:color w:val="000000"/>
          <w:sz w:val="21"/>
          <w:szCs w:val="21"/>
        </w:rPr>
        <w:t>ambientes</w:t>
      </w:r>
      <w:r w:rsidRPr="001C6193">
        <w:rPr>
          <w:rFonts w:ascii="Arial" w:hAnsi="Arial" w:cs="Arial"/>
          <w:color w:val="000000"/>
          <w:sz w:val="21"/>
          <w:szCs w:val="21"/>
        </w:rPr>
        <w:t xml:space="preserve">, con la finalidad de </w:t>
      </w:r>
      <w:r w:rsidR="00A47DE2">
        <w:rPr>
          <w:rFonts w:ascii="Arial" w:hAnsi="Arial" w:cs="Arial"/>
          <w:color w:val="000000"/>
          <w:sz w:val="21"/>
          <w:szCs w:val="21"/>
        </w:rPr>
        <w:t xml:space="preserve">considerar las </w:t>
      </w:r>
      <w:r w:rsidR="006C14F0">
        <w:rPr>
          <w:rFonts w:ascii="Arial" w:hAnsi="Arial" w:cs="Arial"/>
          <w:color w:val="000000"/>
          <w:sz w:val="21"/>
          <w:szCs w:val="21"/>
        </w:rPr>
        <w:t>especificaciones de</w:t>
      </w:r>
      <w:r w:rsidR="00A47DE2">
        <w:rPr>
          <w:rFonts w:ascii="Arial" w:hAnsi="Arial" w:cs="Arial"/>
          <w:color w:val="000000"/>
          <w:sz w:val="21"/>
          <w:szCs w:val="21"/>
        </w:rPr>
        <w:t xml:space="preserve"> las instalaciones.</w:t>
      </w:r>
      <w:r w:rsidRPr="001C6193">
        <w:rPr>
          <w:rFonts w:ascii="Arial" w:hAnsi="Arial" w:cs="Arial"/>
          <w:color w:val="000000"/>
          <w:sz w:val="21"/>
          <w:szCs w:val="21"/>
        </w:rPr>
        <w:t xml:space="preserve"> El proponente adjudicado no podrá alegar desconocimiento de</w:t>
      </w:r>
      <w:r w:rsidR="00CA2384" w:rsidRPr="001C6193">
        <w:rPr>
          <w:rFonts w:ascii="Arial" w:hAnsi="Arial" w:cs="Arial"/>
          <w:color w:val="000000"/>
          <w:sz w:val="21"/>
          <w:szCs w:val="21"/>
        </w:rPr>
        <w:t xml:space="preserve"> </w:t>
      </w:r>
      <w:r w:rsidRPr="001C6193">
        <w:rPr>
          <w:rFonts w:ascii="Arial" w:hAnsi="Arial" w:cs="Arial"/>
          <w:color w:val="000000"/>
          <w:sz w:val="21"/>
          <w:szCs w:val="21"/>
        </w:rPr>
        <w:t>l</w:t>
      </w:r>
      <w:r w:rsidR="00CA2384" w:rsidRPr="001C6193">
        <w:rPr>
          <w:rFonts w:ascii="Arial" w:hAnsi="Arial" w:cs="Arial"/>
          <w:color w:val="000000"/>
          <w:sz w:val="21"/>
          <w:szCs w:val="21"/>
        </w:rPr>
        <w:t>os ambientes relacionados del</w:t>
      </w:r>
      <w:r w:rsidRPr="001C6193">
        <w:rPr>
          <w:rFonts w:ascii="Arial" w:hAnsi="Arial" w:cs="Arial"/>
          <w:color w:val="000000"/>
          <w:sz w:val="21"/>
          <w:szCs w:val="21"/>
        </w:rPr>
        <w:t xml:space="preserve"> inmueble.</w:t>
      </w:r>
    </w:p>
    <w:p w14:paraId="0C66937B" w14:textId="77777777" w:rsidR="006A16F6" w:rsidRPr="001C6193" w:rsidRDefault="006A16F6" w:rsidP="00E90C05">
      <w:pPr>
        <w:pStyle w:val="Textoindependiente"/>
        <w:jc w:val="both"/>
        <w:rPr>
          <w:rFonts w:ascii="Arial" w:hAnsi="Arial" w:cs="Arial"/>
          <w:color w:val="000000"/>
          <w:sz w:val="21"/>
          <w:szCs w:val="21"/>
        </w:rPr>
      </w:pPr>
    </w:p>
    <w:p w14:paraId="56349F60" w14:textId="5EDB592C" w:rsidR="00656E56" w:rsidRPr="001C6193" w:rsidRDefault="00562231" w:rsidP="00656E56">
      <w:pPr>
        <w:ind w:left="360"/>
        <w:jc w:val="both"/>
        <w:rPr>
          <w:rFonts w:ascii="Arial" w:hAnsi="Arial" w:cs="Arial"/>
          <w:b/>
          <w:iCs/>
          <w:sz w:val="21"/>
          <w:szCs w:val="21"/>
          <w:lang w:val="es-BO"/>
        </w:rPr>
      </w:pPr>
      <w:r w:rsidRPr="001C6193">
        <w:rPr>
          <w:rFonts w:ascii="Arial" w:hAnsi="Arial" w:cs="Arial"/>
          <w:b/>
          <w:spacing w:val="-2"/>
          <w:sz w:val="21"/>
          <w:szCs w:val="21"/>
          <w:lang w:val="es-BO"/>
        </w:rPr>
        <w:t>La visita de inspección previa</w:t>
      </w:r>
      <w:r w:rsidRPr="001C6193">
        <w:rPr>
          <w:rFonts w:ascii="Arial" w:hAnsi="Arial" w:cs="Arial"/>
          <w:b/>
          <w:iCs/>
          <w:sz w:val="21"/>
          <w:szCs w:val="21"/>
          <w:lang w:val="es-BO"/>
        </w:rPr>
        <w:t xml:space="preserve"> se realizará el día </w:t>
      </w:r>
      <w:r w:rsidR="00772DD9">
        <w:rPr>
          <w:rFonts w:ascii="Arial" w:hAnsi="Arial" w:cs="Arial"/>
          <w:b/>
          <w:iCs/>
          <w:sz w:val="21"/>
          <w:szCs w:val="21"/>
          <w:lang w:val="es-BO"/>
        </w:rPr>
        <w:t>jueves</w:t>
      </w:r>
      <w:r w:rsidR="00075887">
        <w:rPr>
          <w:rFonts w:ascii="Arial" w:hAnsi="Arial" w:cs="Arial"/>
          <w:b/>
          <w:iCs/>
          <w:sz w:val="21"/>
          <w:szCs w:val="21"/>
          <w:lang w:val="es-BO"/>
        </w:rPr>
        <w:t xml:space="preserve"> </w:t>
      </w:r>
      <w:r w:rsidR="00772DD9">
        <w:rPr>
          <w:rFonts w:ascii="Arial" w:hAnsi="Arial" w:cs="Arial"/>
          <w:b/>
          <w:iCs/>
          <w:sz w:val="21"/>
          <w:szCs w:val="21"/>
          <w:lang w:val="es-BO"/>
        </w:rPr>
        <w:t>23</w:t>
      </w:r>
      <w:r w:rsidRPr="001C6193">
        <w:rPr>
          <w:rFonts w:ascii="Arial" w:hAnsi="Arial" w:cs="Arial"/>
          <w:b/>
          <w:iCs/>
          <w:sz w:val="21"/>
          <w:szCs w:val="21"/>
          <w:lang w:val="es-BO"/>
        </w:rPr>
        <w:t xml:space="preserve"> de</w:t>
      </w:r>
      <w:r w:rsidR="00764250">
        <w:rPr>
          <w:rFonts w:ascii="Arial" w:hAnsi="Arial" w:cs="Arial"/>
          <w:b/>
          <w:iCs/>
          <w:sz w:val="21"/>
          <w:szCs w:val="21"/>
          <w:lang w:val="es-BO"/>
        </w:rPr>
        <w:t xml:space="preserve"> </w:t>
      </w:r>
      <w:r w:rsidR="00772DD9">
        <w:rPr>
          <w:rFonts w:ascii="Arial" w:hAnsi="Arial" w:cs="Arial"/>
          <w:b/>
          <w:iCs/>
          <w:sz w:val="21"/>
          <w:szCs w:val="21"/>
          <w:lang w:val="es-BO"/>
        </w:rPr>
        <w:t xml:space="preserve">septiembre </w:t>
      </w:r>
      <w:r w:rsidR="002F7EE4">
        <w:rPr>
          <w:rFonts w:ascii="Arial" w:hAnsi="Arial" w:cs="Arial"/>
          <w:b/>
          <w:iCs/>
          <w:sz w:val="21"/>
          <w:szCs w:val="21"/>
          <w:lang w:val="es-BO"/>
        </w:rPr>
        <w:t>de 20</w:t>
      </w:r>
      <w:r w:rsidR="00772DD9">
        <w:rPr>
          <w:rFonts w:ascii="Arial" w:hAnsi="Arial" w:cs="Arial"/>
          <w:b/>
          <w:iCs/>
          <w:sz w:val="21"/>
          <w:szCs w:val="21"/>
          <w:lang w:val="es-BO"/>
        </w:rPr>
        <w:t>21</w:t>
      </w:r>
      <w:r w:rsidRPr="001C6193">
        <w:rPr>
          <w:rFonts w:ascii="Arial" w:hAnsi="Arial" w:cs="Arial"/>
          <w:b/>
          <w:iCs/>
          <w:sz w:val="21"/>
          <w:szCs w:val="21"/>
          <w:lang w:val="es-BO"/>
        </w:rPr>
        <w:t xml:space="preserve">, a horas </w:t>
      </w:r>
      <w:r w:rsidR="002338E4" w:rsidRPr="001C6193">
        <w:rPr>
          <w:rFonts w:ascii="Arial" w:hAnsi="Arial" w:cs="Arial"/>
          <w:b/>
          <w:iCs/>
          <w:sz w:val="21"/>
          <w:szCs w:val="21"/>
          <w:lang w:val="es-BO"/>
        </w:rPr>
        <w:t>1</w:t>
      </w:r>
      <w:r w:rsidR="00772DD9">
        <w:rPr>
          <w:rFonts w:ascii="Arial" w:hAnsi="Arial" w:cs="Arial"/>
          <w:b/>
          <w:iCs/>
          <w:sz w:val="21"/>
          <w:szCs w:val="21"/>
          <w:lang w:val="es-BO"/>
        </w:rPr>
        <w:t>4</w:t>
      </w:r>
      <w:r w:rsidRPr="001C6193">
        <w:rPr>
          <w:rFonts w:ascii="Arial" w:hAnsi="Arial" w:cs="Arial"/>
          <w:b/>
          <w:iCs/>
          <w:sz w:val="21"/>
          <w:szCs w:val="21"/>
          <w:lang w:val="es-BO"/>
        </w:rPr>
        <w:t>:</w:t>
      </w:r>
      <w:r w:rsidR="009B6812" w:rsidRPr="001C6193">
        <w:rPr>
          <w:rFonts w:ascii="Arial" w:hAnsi="Arial" w:cs="Arial"/>
          <w:b/>
          <w:iCs/>
          <w:sz w:val="21"/>
          <w:szCs w:val="21"/>
          <w:lang w:val="es-BO"/>
        </w:rPr>
        <w:t>00</w:t>
      </w:r>
      <w:r w:rsidRPr="001C6193">
        <w:rPr>
          <w:rFonts w:ascii="Arial" w:hAnsi="Arial" w:cs="Arial"/>
          <w:b/>
          <w:iCs/>
          <w:sz w:val="21"/>
          <w:szCs w:val="21"/>
          <w:lang w:val="es-BO"/>
        </w:rPr>
        <w:t xml:space="preserve"> </w:t>
      </w:r>
      <w:r w:rsidR="002338E4" w:rsidRPr="001C6193">
        <w:rPr>
          <w:rFonts w:ascii="Arial" w:hAnsi="Arial" w:cs="Arial"/>
          <w:b/>
          <w:iCs/>
          <w:sz w:val="21"/>
          <w:szCs w:val="21"/>
          <w:lang w:val="es-BO"/>
        </w:rPr>
        <w:t>p</w:t>
      </w:r>
      <w:r w:rsidRPr="001C6193">
        <w:rPr>
          <w:rFonts w:ascii="Arial" w:hAnsi="Arial" w:cs="Arial"/>
          <w:b/>
          <w:iCs/>
          <w:sz w:val="21"/>
          <w:szCs w:val="21"/>
          <w:lang w:val="es-BO"/>
        </w:rPr>
        <w:t>.m. en el Policonsult</w:t>
      </w:r>
      <w:r w:rsidR="002338E4" w:rsidRPr="001C6193">
        <w:rPr>
          <w:rFonts w:ascii="Arial" w:hAnsi="Arial" w:cs="Arial"/>
          <w:b/>
          <w:iCs/>
          <w:sz w:val="21"/>
          <w:szCs w:val="21"/>
          <w:lang w:val="es-BO"/>
        </w:rPr>
        <w:t xml:space="preserve">orio de la CSBP, preguntar por </w:t>
      </w:r>
      <w:r w:rsidRPr="001C6193">
        <w:rPr>
          <w:rFonts w:ascii="Arial" w:hAnsi="Arial" w:cs="Arial"/>
          <w:b/>
          <w:iCs/>
          <w:sz w:val="21"/>
          <w:szCs w:val="21"/>
          <w:lang w:val="es-BO"/>
        </w:rPr>
        <w:t>l</w:t>
      </w:r>
      <w:r w:rsidR="002338E4" w:rsidRPr="001C6193">
        <w:rPr>
          <w:rFonts w:ascii="Arial" w:hAnsi="Arial" w:cs="Arial"/>
          <w:b/>
          <w:iCs/>
          <w:sz w:val="21"/>
          <w:szCs w:val="21"/>
          <w:lang w:val="es-BO"/>
        </w:rPr>
        <w:t>a</w:t>
      </w:r>
      <w:r w:rsidRPr="001C6193">
        <w:rPr>
          <w:rFonts w:ascii="Arial" w:hAnsi="Arial" w:cs="Arial"/>
          <w:b/>
          <w:iCs/>
          <w:sz w:val="21"/>
          <w:szCs w:val="21"/>
          <w:lang w:val="es-BO"/>
        </w:rPr>
        <w:t xml:space="preserve"> </w:t>
      </w:r>
      <w:r w:rsidR="00E90C05" w:rsidRPr="001C6193">
        <w:rPr>
          <w:rFonts w:ascii="Arial" w:hAnsi="Arial" w:cs="Arial"/>
          <w:b/>
          <w:iCs/>
          <w:sz w:val="21"/>
          <w:szCs w:val="21"/>
          <w:lang w:val="es-BO"/>
        </w:rPr>
        <w:t xml:space="preserve">Lic. </w:t>
      </w:r>
      <w:r w:rsidR="00772DD9">
        <w:rPr>
          <w:rFonts w:ascii="Arial" w:hAnsi="Arial" w:cs="Arial"/>
          <w:b/>
          <w:iCs/>
          <w:sz w:val="21"/>
          <w:szCs w:val="21"/>
          <w:lang w:val="es-BO"/>
        </w:rPr>
        <w:t>Viviana Zeballos Tejerina</w:t>
      </w:r>
      <w:r w:rsidR="00772DD9" w:rsidRPr="001C6193">
        <w:rPr>
          <w:rFonts w:ascii="Arial" w:hAnsi="Arial" w:cs="Arial"/>
          <w:b/>
          <w:iCs/>
          <w:sz w:val="21"/>
          <w:szCs w:val="21"/>
          <w:lang w:val="es-BO"/>
        </w:rPr>
        <w:t>–</w:t>
      </w:r>
      <w:r w:rsidRPr="001C6193">
        <w:rPr>
          <w:rFonts w:ascii="Arial" w:hAnsi="Arial" w:cs="Arial"/>
          <w:b/>
          <w:iCs/>
          <w:sz w:val="21"/>
          <w:szCs w:val="21"/>
          <w:lang w:val="es-BO"/>
        </w:rPr>
        <w:t xml:space="preserve"> </w:t>
      </w:r>
      <w:r w:rsidR="009B6812" w:rsidRPr="001C6193">
        <w:rPr>
          <w:rFonts w:ascii="Arial" w:hAnsi="Arial" w:cs="Arial"/>
          <w:b/>
          <w:iCs/>
          <w:sz w:val="21"/>
          <w:szCs w:val="21"/>
          <w:lang w:val="es-BO"/>
        </w:rPr>
        <w:t>Encargado de Bienes y Servicios</w:t>
      </w:r>
      <w:r w:rsidR="004E3CAC" w:rsidRPr="001C6193">
        <w:rPr>
          <w:rFonts w:ascii="Arial" w:hAnsi="Arial" w:cs="Arial"/>
          <w:b/>
          <w:iCs/>
          <w:sz w:val="21"/>
          <w:szCs w:val="21"/>
          <w:lang w:val="es-BO"/>
        </w:rPr>
        <w:t xml:space="preserve"> </w:t>
      </w:r>
      <w:proofErr w:type="spellStart"/>
      <w:r w:rsidR="006C14F0">
        <w:rPr>
          <w:rFonts w:ascii="Arial" w:hAnsi="Arial" w:cs="Arial"/>
          <w:b/>
          <w:iCs/>
          <w:sz w:val="21"/>
          <w:szCs w:val="21"/>
          <w:lang w:val="es-BO"/>
        </w:rPr>
        <w:t>a.i.</w:t>
      </w:r>
      <w:proofErr w:type="spellEnd"/>
    </w:p>
    <w:p w14:paraId="3BD30539" w14:textId="77777777" w:rsidR="001C6193" w:rsidRPr="001C6193" w:rsidRDefault="001C6193" w:rsidP="00656E56">
      <w:pPr>
        <w:ind w:left="360"/>
        <w:jc w:val="both"/>
        <w:rPr>
          <w:rFonts w:ascii="Arial" w:hAnsi="Arial" w:cs="Arial"/>
          <w:b/>
          <w:iCs/>
          <w:sz w:val="21"/>
          <w:szCs w:val="21"/>
          <w:lang w:val="es-BO"/>
        </w:rPr>
      </w:pPr>
    </w:p>
    <w:p w14:paraId="297C27B0" w14:textId="298DF4AF" w:rsidR="008B11C2" w:rsidRPr="001C6193" w:rsidRDefault="00451FB3" w:rsidP="00656E56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b/>
          <w:spacing w:val="-2"/>
          <w:sz w:val="21"/>
          <w:szCs w:val="21"/>
          <w:lang w:val="es-BO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>PROPUESTA</w:t>
      </w:r>
      <w:r w:rsidR="006C14F0">
        <w:rPr>
          <w:rFonts w:ascii="Arial" w:hAnsi="Arial" w:cs="Arial"/>
          <w:b/>
          <w:bCs/>
          <w:sz w:val="21"/>
          <w:szCs w:val="21"/>
          <w:u w:val="single"/>
        </w:rPr>
        <w:t xml:space="preserve"> </w:t>
      </w:r>
      <w:r w:rsidR="008B11C2" w:rsidRPr="001C6193">
        <w:rPr>
          <w:rFonts w:ascii="Arial" w:hAnsi="Arial" w:cs="Arial"/>
          <w:b/>
          <w:bCs/>
          <w:sz w:val="21"/>
          <w:szCs w:val="21"/>
          <w:u w:val="single"/>
        </w:rPr>
        <w:t>TÉCNICAS</w:t>
      </w:r>
      <w:r w:rsidR="008B11C2" w:rsidRPr="001C6193">
        <w:rPr>
          <w:rFonts w:ascii="Arial" w:hAnsi="Arial" w:cs="Arial"/>
          <w:b/>
          <w:bCs/>
          <w:sz w:val="21"/>
          <w:szCs w:val="21"/>
        </w:rPr>
        <w:t>:</w:t>
      </w:r>
      <w:r w:rsidR="00F60770" w:rsidRPr="001C6193">
        <w:rPr>
          <w:rFonts w:ascii="Arial" w:hAnsi="Arial" w:cs="Arial"/>
          <w:b/>
          <w:bCs/>
          <w:sz w:val="21"/>
          <w:szCs w:val="21"/>
        </w:rPr>
        <w:t xml:space="preserve"> </w:t>
      </w:r>
      <w:r w:rsidR="008B11C2" w:rsidRPr="001C6193">
        <w:rPr>
          <w:rFonts w:ascii="Arial" w:hAnsi="Arial" w:cs="Arial"/>
          <w:bCs/>
          <w:sz w:val="21"/>
          <w:szCs w:val="21"/>
        </w:rPr>
        <w:t>El proponente debe cumplir razonablemente con los</w:t>
      </w:r>
      <w:r w:rsidR="009B6812" w:rsidRPr="001C6193">
        <w:rPr>
          <w:rFonts w:ascii="Arial" w:hAnsi="Arial" w:cs="Arial"/>
          <w:bCs/>
          <w:sz w:val="21"/>
          <w:szCs w:val="21"/>
        </w:rPr>
        <w:t xml:space="preserve"> requerimientos </w:t>
      </w:r>
      <w:r w:rsidR="008B11C2" w:rsidRPr="001C6193">
        <w:rPr>
          <w:rFonts w:ascii="Arial" w:hAnsi="Arial" w:cs="Arial"/>
          <w:bCs/>
          <w:sz w:val="21"/>
          <w:szCs w:val="21"/>
        </w:rPr>
        <w:t xml:space="preserve">de la CSBP. La propuesta del proponente en lo concerniente a las especificaciones técnicas, debe ser presentado en el </w:t>
      </w:r>
      <w:r w:rsidR="008B11C2" w:rsidRPr="001C6193">
        <w:rPr>
          <w:rFonts w:ascii="Arial" w:hAnsi="Arial" w:cs="Arial"/>
          <w:b/>
          <w:bCs/>
          <w:sz w:val="21"/>
          <w:szCs w:val="21"/>
        </w:rPr>
        <w:t>formulario “Propuesta Técnica”</w:t>
      </w:r>
      <w:r w:rsidR="008B11C2" w:rsidRPr="001C6193">
        <w:rPr>
          <w:rFonts w:ascii="Arial" w:hAnsi="Arial" w:cs="Arial"/>
          <w:bCs/>
          <w:sz w:val="21"/>
          <w:szCs w:val="21"/>
        </w:rPr>
        <w:t xml:space="preserve"> (documento adjunto a esta invitación).  </w:t>
      </w:r>
    </w:p>
    <w:p w14:paraId="1B0B4576" w14:textId="77777777" w:rsidR="008B11C2" w:rsidRPr="001C6193" w:rsidRDefault="008B11C2" w:rsidP="008B11C2">
      <w:pPr>
        <w:pStyle w:val="Textoindependiente"/>
        <w:ind w:left="360"/>
        <w:jc w:val="both"/>
        <w:rPr>
          <w:rFonts w:ascii="Arial" w:hAnsi="Arial" w:cs="Arial"/>
          <w:bCs/>
          <w:color w:val="auto"/>
          <w:sz w:val="21"/>
          <w:szCs w:val="21"/>
        </w:rPr>
      </w:pPr>
    </w:p>
    <w:p w14:paraId="1A746E07" w14:textId="77777777" w:rsidR="00FE3116" w:rsidRPr="001C6193" w:rsidRDefault="008C0F24" w:rsidP="00656E56">
      <w:pPr>
        <w:pStyle w:val="Textoindependiente"/>
        <w:numPr>
          <w:ilvl w:val="0"/>
          <w:numId w:val="27"/>
        </w:numPr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  <w:r w:rsidRPr="001C6193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</w:t>
      </w:r>
      <w:r w:rsidRPr="001C6193">
        <w:rPr>
          <w:rFonts w:ascii="Arial" w:hAnsi="Arial" w:cs="Arial"/>
          <w:b/>
          <w:bCs/>
          <w:color w:val="auto"/>
          <w:sz w:val="21"/>
          <w:szCs w:val="21"/>
        </w:rPr>
        <w:t>:</w:t>
      </w:r>
      <w:r w:rsidR="00F60770" w:rsidRPr="001C6193">
        <w:rPr>
          <w:rFonts w:ascii="Arial" w:hAnsi="Arial" w:cs="Arial"/>
          <w:b/>
          <w:bCs/>
          <w:color w:val="auto"/>
          <w:sz w:val="21"/>
          <w:szCs w:val="21"/>
        </w:rPr>
        <w:t xml:space="preserve"> </w:t>
      </w:r>
      <w:r w:rsidR="00D65430" w:rsidRPr="001C6193">
        <w:rPr>
          <w:rFonts w:ascii="Arial" w:hAnsi="Arial" w:cs="Arial"/>
          <w:color w:val="auto"/>
          <w:sz w:val="21"/>
          <w:szCs w:val="21"/>
        </w:rPr>
        <w:t xml:space="preserve">El proponente, deberá cotizar sus servicios </w:t>
      </w:r>
      <w:r w:rsidR="005D0F94" w:rsidRPr="001C6193">
        <w:rPr>
          <w:rFonts w:ascii="Arial" w:hAnsi="Arial" w:cs="Arial"/>
          <w:color w:val="auto"/>
          <w:sz w:val="21"/>
          <w:szCs w:val="21"/>
        </w:rPr>
        <w:t xml:space="preserve">en el formulario </w:t>
      </w:r>
      <w:r w:rsidR="005D0F94" w:rsidRPr="001C6193">
        <w:rPr>
          <w:rFonts w:ascii="Arial" w:hAnsi="Arial" w:cs="Arial"/>
          <w:b/>
          <w:color w:val="auto"/>
          <w:sz w:val="21"/>
          <w:szCs w:val="21"/>
        </w:rPr>
        <w:t xml:space="preserve">“Solicitud de </w:t>
      </w:r>
      <w:r w:rsidR="00926E02" w:rsidRPr="001C6193">
        <w:rPr>
          <w:rFonts w:ascii="Arial" w:hAnsi="Arial" w:cs="Arial"/>
          <w:b/>
          <w:color w:val="auto"/>
          <w:sz w:val="21"/>
          <w:szCs w:val="21"/>
        </w:rPr>
        <w:t>Propuestas</w:t>
      </w:r>
      <w:r w:rsidR="005D0F94" w:rsidRPr="001C6193">
        <w:rPr>
          <w:rFonts w:ascii="Arial" w:hAnsi="Arial" w:cs="Arial"/>
          <w:b/>
          <w:color w:val="auto"/>
          <w:sz w:val="21"/>
          <w:szCs w:val="21"/>
        </w:rPr>
        <w:t>”</w:t>
      </w:r>
      <w:r w:rsidR="004235D5" w:rsidRPr="001C6193">
        <w:rPr>
          <w:rFonts w:ascii="Arial" w:hAnsi="Arial" w:cs="Arial"/>
          <w:color w:val="auto"/>
          <w:sz w:val="21"/>
          <w:szCs w:val="21"/>
        </w:rPr>
        <w:t xml:space="preserve"> (documento adjunto a la presente invitación)</w:t>
      </w:r>
      <w:r w:rsidR="00D65430" w:rsidRPr="001C6193">
        <w:rPr>
          <w:rFonts w:ascii="Arial" w:hAnsi="Arial" w:cs="Arial"/>
          <w:color w:val="auto"/>
          <w:sz w:val="21"/>
          <w:szCs w:val="21"/>
        </w:rPr>
        <w:t xml:space="preserve">. </w:t>
      </w:r>
    </w:p>
    <w:p w14:paraId="7FADB1D2" w14:textId="77777777" w:rsidR="00FE3116" w:rsidRPr="001C6193" w:rsidRDefault="00FE3116" w:rsidP="00D65430">
      <w:pPr>
        <w:pStyle w:val="Textoindependiente"/>
        <w:ind w:left="360"/>
        <w:jc w:val="both"/>
        <w:rPr>
          <w:rFonts w:ascii="Arial" w:hAnsi="Arial" w:cs="Arial"/>
          <w:color w:val="auto"/>
          <w:sz w:val="21"/>
          <w:szCs w:val="21"/>
        </w:rPr>
      </w:pPr>
    </w:p>
    <w:p w14:paraId="458BB6BB" w14:textId="77777777" w:rsidR="00FE3116" w:rsidRPr="001C6193" w:rsidRDefault="00D65430" w:rsidP="00891606">
      <w:pPr>
        <w:pStyle w:val="Textoindependiente"/>
        <w:ind w:left="709"/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color w:val="auto"/>
          <w:sz w:val="21"/>
          <w:szCs w:val="21"/>
        </w:rPr>
        <w:t>La propuesta económica debe estar expresada necesariamente en moneda nacional (Bs.).</w:t>
      </w:r>
    </w:p>
    <w:p w14:paraId="1BEDFE13" w14:textId="77777777" w:rsidR="00FE3116" w:rsidRPr="001C6193" w:rsidRDefault="00FE3116" w:rsidP="00DB6332">
      <w:pPr>
        <w:pStyle w:val="Textoindependiente"/>
        <w:ind w:left="709"/>
        <w:jc w:val="center"/>
        <w:rPr>
          <w:rFonts w:ascii="Arial" w:hAnsi="Arial" w:cs="Arial"/>
          <w:color w:val="auto"/>
          <w:sz w:val="21"/>
          <w:szCs w:val="21"/>
        </w:rPr>
      </w:pPr>
    </w:p>
    <w:p w14:paraId="1438E616" w14:textId="77777777" w:rsidR="00105C32" w:rsidRDefault="00105C32" w:rsidP="00DB6332">
      <w:pPr>
        <w:pStyle w:val="Textoindependiente"/>
        <w:ind w:left="709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1C6193">
        <w:rPr>
          <w:rFonts w:ascii="Arial" w:hAnsi="Arial" w:cs="Arial"/>
          <w:b/>
          <w:color w:val="auto"/>
          <w:sz w:val="21"/>
          <w:szCs w:val="21"/>
        </w:rPr>
        <w:t>La propuesta económica debe considerar t</w:t>
      </w:r>
      <w:r w:rsidR="00D13BA7" w:rsidRPr="001C6193">
        <w:rPr>
          <w:rFonts w:ascii="Arial" w:hAnsi="Arial" w:cs="Arial"/>
          <w:b/>
          <w:color w:val="auto"/>
          <w:sz w:val="21"/>
          <w:szCs w:val="21"/>
        </w:rPr>
        <w:t xml:space="preserve">odos los gastos que implique la </w:t>
      </w:r>
      <w:r w:rsidR="00926E02" w:rsidRPr="001C6193">
        <w:rPr>
          <w:rFonts w:ascii="Arial" w:hAnsi="Arial" w:cs="Arial"/>
          <w:b/>
          <w:color w:val="auto"/>
          <w:sz w:val="21"/>
          <w:szCs w:val="21"/>
        </w:rPr>
        <w:t>prestación del servicio</w:t>
      </w:r>
      <w:r w:rsidR="00B83D84" w:rsidRPr="001C6193">
        <w:rPr>
          <w:rFonts w:ascii="Arial" w:hAnsi="Arial" w:cs="Arial"/>
          <w:b/>
          <w:color w:val="auto"/>
          <w:sz w:val="21"/>
          <w:szCs w:val="21"/>
        </w:rPr>
        <w:t>, los gastos relativos (</w:t>
      </w:r>
      <w:r w:rsidR="00926E02" w:rsidRPr="001C6193">
        <w:rPr>
          <w:rFonts w:ascii="Arial" w:hAnsi="Arial" w:cs="Arial"/>
          <w:b/>
          <w:color w:val="auto"/>
          <w:sz w:val="21"/>
          <w:szCs w:val="21"/>
        </w:rPr>
        <w:t xml:space="preserve">uniformes, equipo de seguridad personal, </w:t>
      </w:r>
      <w:r w:rsidR="00B83D84" w:rsidRPr="001C6193">
        <w:rPr>
          <w:rFonts w:ascii="Arial" w:hAnsi="Arial" w:cs="Arial"/>
          <w:b/>
          <w:color w:val="auto"/>
          <w:sz w:val="21"/>
          <w:szCs w:val="21"/>
        </w:rPr>
        <w:t xml:space="preserve">impuestos de ley, equipos, etc.) correrán a cuenta del </w:t>
      </w:r>
      <w:r w:rsidR="00D13BA7" w:rsidRPr="001C6193">
        <w:rPr>
          <w:rFonts w:ascii="Arial" w:hAnsi="Arial" w:cs="Arial"/>
          <w:b/>
          <w:color w:val="auto"/>
          <w:sz w:val="21"/>
          <w:szCs w:val="21"/>
        </w:rPr>
        <w:t>proponente</w:t>
      </w:r>
      <w:r w:rsidR="00B83D84" w:rsidRPr="001C6193">
        <w:rPr>
          <w:rFonts w:ascii="Arial" w:hAnsi="Arial" w:cs="Arial"/>
          <w:b/>
          <w:color w:val="auto"/>
          <w:sz w:val="21"/>
          <w:szCs w:val="21"/>
        </w:rPr>
        <w:t xml:space="preserve"> adjudicado, no reconociendo la CSBP ningún gasto adicional al señalado en su oferta económica.</w:t>
      </w:r>
    </w:p>
    <w:p w14:paraId="65DFA2E5" w14:textId="77777777" w:rsidR="00451FB3" w:rsidRPr="001C6193" w:rsidRDefault="00451FB3" w:rsidP="00DB6332">
      <w:pPr>
        <w:pStyle w:val="Textoindependiente"/>
        <w:ind w:left="709"/>
        <w:jc w:val="both"/>
        <w:rPr>
          <w:rFonts w:ascii="Arial" w:hAnsi="Arial" w:cs="Arial"/>
          <w:b/>
          <w:color w:val="auto"/>
          <w:sz w:val="21"/>
          <w:szCs w:val="21"/>
        </w:rPr>
      </w:pPr>
    </w:p>
    <w:p w14:paraId="4F792147" w14:textId="77777777" w:rsidR="00105C32" w:rsidRPr="00451FB3" w:rsidRDefault="00451FB3" w:rsidP="00451FB3">
      <w:pPr>
        <w:pStyle w:val="Textoindependiente"/>
        <w:numPr>
          <w:ilvl w:val="0"/>
          <w:numId w:val="27"/>
        </w:numPr>
        <w:rPr>
          <w:rFonts w:ascii="Arial" w:hAnsi="Arial" w:cs="Arial"/>
          <w:b/>
          <w:color w:val="auto"/>
          <w:sz w:val="21"/>
          <w:szCs w:val="21"/>
          <w:u w:val="single"/>
        </w:rPr>
      </w:pPr>
      <w:r w:rsidRPr="00451FB3">
        <w:rPr>
          <w:rFonts w:ascii="Arial" w:hAnsi="Arial" w:cs="Arial"/>
          <w:b/>
          <w:color w:val="auto"/>
          <w:sz w:val="21"/>
          <w:szCs w:val="21"/>
          <w:u w:val="single"/>
        </w:rPr>
        <w:t>VALIDEZ DE LA PROPUESTA:</w:t>
      </w:r>
    </w:p>
    <w:p w14:paraId="74FE84D2" w14:textId="77777777" w:rsidR="00451FB3" w:rsidRDefault="00451FB3" w:rsidP="00A47DE2">
      <w:pPr>
        <w:pStyle w:val="Textoindependiente"/>
        <w:ind w:left="720"/>
        <w:rPr>
          <w:rFonts w:ascii="Arial" w:hAnsi="Arial" w:cs="Arial"/>
          <w:bCs/>
          <w:color w:val="auto"/>
          <w:sz w:val="21"/>
          <w:szCs w:val="21"/>
        </w:rPr>
      </w:pPr>
      <w:r w:rsidRPr="00FF7A75">
        <w:rPr>
          <w:rFonts w:ascii="Arial" w:hAnsi="Arial" w:cs="Arial"/>
          <w:bCs/>
          <w:color w:val="auto"/>
          <w:sz w:val="21"/>
          <w:szCs w:val="21"/>
        </w:rPr>
        <w:t xml:space="preserve">La </w:t>
      </w:r>
      <w:r>
        <w:rPr>
          <w:rFonts w:ascii="Arial" w:hAnsi="Arial" w:cs="Arial"/>
          <w:bCs/>
          <w:color w:val="auto"/>
          <w:sz w:val="21"/>
          <w:szCs w:val="21"/>
        </w:rPr>
        <w:t>CSBP solicita un período de validez de propuesta de 30 días calendario como mínimo.</w:t>
      </w:r>
    </w:p>
    <w:p w14:paraId="633A58EF" w14:textId="77777777" w:rsidR="000C6F2A" w:rsidRDefault="000C6F2A" w:rsidP="00451FB3">
      <w:pPr>
        <w:pStyle w:val="Textoindependiente"/>
        <w:ind w:left="720"/>
        <w:rPr>
          <w:rFonts w:ascii="Arial" w:hAnsi="Arial" w:cs="Arial"/>
          <w:bCs/>
          <w:color w:val="auto"/>
          <w:sz w:val="21"/>
          <w:szCs w:val="21"/>
        </w:rPr>
      </w:pPr>
    </w:p>
    <w:p w14:paraId="5072B159" w14:textId="77777777" w:rsidR="00451FB3" w:rsidRPr="00FF7A75" w:rsidRDefault="00451FB3" w:rsidP="00451FB3">
      <w:pPr>
        <w:pStyle w:val="Textoindependiente"/>
        <w:numPr>
          <w:ilvl w:val="0"/>
          <w:numId w:val="27"/>
        </w:numPr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  <w:r w:rsidRPr="00451FB3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</w:t>
      </w:r>
      <w:r w:rsidRPr="00FF7A75">
        <w:rPr>
          <w:rFonts w:ascii="Arial" w:hAnsi="Arial" w:cs="Arial"/>
          <w:b/>
          <w:bCs/>
          <w:color w:val="auto"/>
          <w:sz w:val="21"/>
          <w:szCs w:val="21"/>
        </w:rPr>
        <w:t>:</w:t>
      </w:r>
    </w:p>
    <w:p w14:paraId="5B0A8C15" w14:textId="77777777" w:rsidR="00451FB3" w:rsidRPr="00232718" w:rsidRDefault="00451FB3" w:rsidP="00451FB3">
      <w:pPr>
        <w:pStyle w:val="Textoindependiente"/>
        <w:ind w:left="360"/>
        <w:jc w:val="both"/>
        <w:rPr>
          <w:rFonts w:ascii="Arial" w:hAnsi="Arial" w:cs="Arial"/>
          <w:bCs/>
          <w:color w:val="auto"/>
          <w:sz w:val="21"/>
          <w:szCs w:val="21"/>
        </w:rPr>
      </w:pPr>
    </w:p>
    <w:p w14:paraId="3EACD8EC" w14:textId="77777777" w:rsidR="00451FB3" w:rsidRPr="001C6193" w:rsidRDefault="00451FB3" w:rsidP="00451FB3">
      <w:pPr>
        <w:pStyle w:val="Textoindependiente"/>
        <w:ind w:left="720"/>
        <w:rPr>
          <w:rFonts w:ascii="Arial" w:hAnsi="Arial" w:cs="Arial"/>
          <w:color w:val="auto"/>
          <w:sz w:val="21"/>
          <w:szCs w:val="21"/>
        </w:rPr>
      </w:pPr>
      <w:r w:rsidRPr="00232718">
        <w:rPr>
          <w:rFonts w:ascii="Arial" w:hAnsi="Arial" w:cs="Arial"/>
          <w:bCs/>
          <w:color w:val="auto"/>
          <w:sz w:val="21"/>
          <w:szCs w:val="21"/>
        </w:rPr>
        <w:t xml:space="preserve">La adjudicación será realizada por </w:t>
      </w:r>
      <w:r>
        <w:rPr>
          <w:rFonts w:ascii="Arial" w:hAnsi="Arial" w:cs="Arial"/>
          <w:bCs/>
          <w:color w:val="auto"/>
          <w:sz w:val="21"/>
          <w:szCs w:val="21"/>
        </w:rPr>
        <w:t xml:space="preserve">el total </w:t>
      </w:r>
      <w:r w:rsidR="00AD0B84">
        <w:rPr>
          <w:rFonts w:ascii="Arial" w:hAnsi="Arial" w:cs="Arial"/>
          <w:bCs/>
          <w:color w:val="auto"/>
          <w:sz w:val="21"/>
          <w:szCs w:val="21"/>
        </w:rPr>
        <w:t>del servicio.</w:t>
      </w:r>
    </w:p>
    <w:p w14:paraId="080AA0AB" w14:textId="77777777" w:rsidR="00E92ADB" w:rsidRPr="001C6193" w:rsidRDefault="00E92ADB" w:rsidP="008C0F24">
      <w:pPr>
        <w:jc w:val="center"/>
        <w:rPr>
          <w:rFonts w:ascii="Arial" w:hAnsi="Arial" w:cs="Arial"/>
          <w:sz w:val="21"/>
          <w:szCs w:val="21"/>
        </w:rPr>
      </w:pPr>
    </w:p>
    <w:p w14:paraId="1AC265D0" w14:textId="3B43D703" w:rsidR="00656E56" w:rsidRPr="001C6193" w:rsidRDefault="00DC6681" w:rsidP="00656E56">
      <w:pPr>
        <w:pStyle w:val="Textoindependiente"/>
        <w:numPr>
          <w:ilvl w:val="0"/>
          <w:numId w:val="27"/>
        </w:numPr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CONTRATO</w:t>
      </w:r>
      <w:r w:rsidR="00656E56" w:rsidRPr="001C6193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  <w:r w:rsidR="00656E56" w:rsidRPr="001C6193">
        <w:rPr>
          <w:rFonts w:ascii="Arial" w:hAnsi="Arial" w:cs="Arial"/>
          <w:color w:val="auto"/>
          <w:sz w:val="21"/>
          <w:szCs w:val="21"/>
        </w:rPr>
        <w:t xml:space="preserve">Se firmará un contrato de prestación de servicios de carácter civil con el proponente adjudicado. El contrato de Servicio tendrá una duración de </w:t>
      </w:r>
      <w:r w:rsidR="00656E56" w:rsidRPr="001C6193">
        <w:rPr>
          <w:rFonts w:ascii="Arial" w:hAnsi="Arial" w:cs="Arial"/>
          <w:b/>
          <w:color w:val="auto"/>
          <w:sz w:val="21"/>
          <w:szCs w:val="21"/>
        </w:rPr>
        <w:t xml:space="preserve">dos </w:t>
      </w:r>
      <w:r w:rsidR="006C14F0" w:rsidRPr="001C6193">
        <w:rPr>
          <w:rFonts w:ascii="Arial" w:hAnsi="Arial" w:cs="Arial"/>
          <w:b/>
          <w:color w:val="auto"/>
          <w:sz w:val="21"/>
          <w:szCs w:val="21"/>
        </w:rPr>
        <w:t>años calendario</w:t>
      </w:r>
      <w:r w:rsidR="00656E56" w:rsidRPr="001C6193">
        <w:rPr>
          <w:rFonts w:ascii="Arial" w:hAnsi="Arial" w:cs="Arial"/>
          <w:color w:val="auto"/>
          <w:sz w:val="21"/>
          <w:szCs w:val="21"/>
        </w:rPr>
        <w:t xml:space="preserve"> a partir de la firma del Contrato. No existiendo posibilidad de incrementar el </w:t>
      </w:r>
      <w:r w:rsidR="00656E56" w:rsidRPr="006C14F0">
        <w:rPr>
          <w:rFonts w:ascii="Arial" w:hAnsi="Arial" w:cs="Arial"/>
          <w:b/>
          <w:bCs/>
          <w:color w:val="auto"/>
          <w:sz w:val="21"/>
          <w:szCs w:val="21"/>
        </w:rPr>
        <w:t>“monto fijo mensual”</w:t>
      </w:r>
      <w:r w:rsidR="00656E56" w:rsidRPr="001C6193">
        <w:rPr>
          <w:rFonts w:ascii="Arial" w:hAnsi="Arial" w:cs="Arial"/>
          <w:color w:val="auto"/>
          <w:sz w:val="21"/>
          <w:szCs w:val="21"/>
        </w:rPr>
        <w:t xml:space="preserve"> establecido al inicio del contrato.</w:t>
      </w:r>
      <w:r w:rsidR="00656E56" w:rsidRPr="001C6193">
        <w:rPr>
          <w:rFonts w:ascii="Arial" w:hAnsi="Arial" w:cs="Arial"/>
          <w:b/>
          <w:i/>
          <w:color w:val="auto"/>
          <w:sz w:val="21"/>
          <w:szCs w:val="21"/>
        </w:rPr>
        <w:t xml:space="preserve"> </w:t>
      </w:r>
    </w:p>
    <w:p w14:paraId="2EC89E0D" w14:textId="77777777" w:rsidR="00891606" w:rsidRPr="001C6193" w:rsidRDefault="00891606" w:rsidP="00891606">
      <w:pPr>
        <w:pStyle w:val="Textoindependiente"/>
        <w:ind w:left="709"/>
        <w:jc w:val="both"/>
        <w:rPr>
          <w:rFonts w:ascii="Arial" w:hAnsi="Arial" w:cs="Arial"/>
          <w:sz w:val="21"/>
          <w:szCs w:val="21"/>
        </w:rPr>
      </w:pPr>
    </w:p>
    <w:p w14:paraId="6164291E" w14:textId="6FB92237" w:rsidR="001C6193" w:rsidRPr="001C6193" w:rsidRDefault="00DB6332" w:rsidP="00451FB3">
      <w:pPr>
        <w:pStyle w:val="Textoindependiente"/>
        <w:ind w:left="720"/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  <w:r w:rsidRPr="001C6193">
        <w:rPr>
          <w:rFonts w:ascii="Arial" w:hAnsi="Arial" w:cs="Arial"/>
          <w:color w:val="auto"/>
          <w:sz w:val="21"/>
          <w:szCs w:val="21"/>
        </w:rPr>
        <w:t>El</w:t>
      </w:r>
      <w:r w:rsidR="004E3CAC" w:rsidRPr="001C6193">
        <w:rPr>
          <w:rFonts w:ascii="Arial" w:hAnsi="Arial" w:cs="Arial"/>
          <w:color w:val="auto"/>
          <w:sz w:val="21"/>
          <w:szCs w:val="21"/>
        </w:rPr>
        <w:t xml:space="preserve"> proponente </w:t>
      </w:r>
      <w:r w:rsidR="00A47DE2">
        <w:rPr>
          <w:rFonts w:ascii="Arial" w:hAnsi="Arial" w:cs="Arial"/>
          <w:color w:val="auto"/>
          <w:sz w:val="21"/>
          <w:szCs w:val="21"/>
        </w:rPr>
        <w:t xml:space="preserve">adjudicado debe presentar </w:t>
      </w:r>
      <w:r w:rsidR="004E3CAC" w:rsidRPr="001C6193">
        <w:rPr>
          <w:rFonts w:ascii="Arial" w:hAnsi="Arial" w:cs="Arial"/>
          <w:color w:val="auto"/>
          <w:sz w:val="21"/>
          <w:szCs w:val="21"/>
        </w:rPr>
        <w:t xml:space="preserve">los documentos que se describen a continuación, </w:t>
      </w:r>
      <w:r w:rsidR="004E3CAC" w:rsidRPr="001C6193">
        <w:rPr>
          <w:rFonts w:ascii="Arial" w:hAnsi="Arial" w:cs="Arial"/>
          <w:b/>
          <w:color w:val="auto"/>
          <w:sz w:val="21"/>
          <w:szCs w:val="21"/>
          <w:u w:val="single"/>
        </w:rPr>
        <w:t>en fotocopias simples</w:t>
      </w:r>
      <w:r w:rsidR="001C6193" w:rsidRPr="001C6193">
        <w:rPr>
          <w:rFonts w:ascii="Arial" w:hAnsi="Arial" w:cs="Arial"/>
          <w:color w:val="auto"/>
          <w:sz w:val="21"/>
          <w:szCs w:val="21"/>
        </w:rPr>
        <w:t xml:space="preserve">; y </w:t>
      </w:r>
      <w:r w:rsidR="006C14F0" w:rsidRPr="001C6193">
        <w:rPr>
          <w:rFonts w:ascii="Arial" w:hAnsi="Arial" w:cs="Arial"/>
          <w:color w:val="auto"/>
          <w:sz w:val="21"/>
          <w:szCs w:val="21"/>
        </w:rPr>
        <w:t>la documentación</w:t>
      </w:r>
      <w:r w:rsidR="001C6193" w:rsidRPr="001C6193">
        <w:rPr>
          <w:rFonts w:ascii="Arial" w:hAnsi="Arial" w:cs="Arial"/>
          <w:color w:val="auto"/>
          <w:sz w:val="21"/>
          <w:szCs w:val="21"/>
        </w:rPr>
        <w:t xml:space="preserve"> original para su autentificación correspondiente en el plazo de 10 días hábiles </w:t>
      </w:r>
      <w:r w:rsidR="00A47DE2">
        <w:rPr>
          <w:rFonts w:ascii="Arial" w:hAnsi="Arial" w:cs="Arial"/>
          <w:color w:val="auto"/>
          <w:sz w:val="21"/>
          <w:szCs w:val="21"/>
        </w:rPr>
        <w:t xml:space="preserve">de </w:t>
      </w:r>
      <w:r w:rsidR="001C6193" w:rsidRPr="001C6193">
        <w:rPr>
          <w:rFonts w:ascii="Arial" w:hAnsi="Arial" w:cs="Arial"/>
          <w:color w:val="auto"/>
          <w:sz w:val="21"/>
          <w:szCs w:val="21"/>
        </w:rPr>
        <w:t>notificada la adjudicación, mismos que le serán devueltos.</w:t>
      </w:r>
    </w:p>
    <w:p w14:paraId="5A8A6047" w14:textId="77777777" w:rsidR="006E1A39" w:rsidRPr="001C6193" w:rsidRDefault="006E1A39" w:rsidP="001C6193">
      <w:pPr>
        <w:pStyle w:val="Textoindependiente"/>
        <w:ind w:left="360"/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</w:p>
    <w:p w14:paraId="099C71B7" w14:textId="77777777" w:rsidR="006E1A39" w:rsidRPr="001C6193" w:rsidRDefault="006E1A39" w:rsidP="00DB6332">
      <w:pPr>
        <w:pStyle w:val="Textoindependiente"/>
        <w:ind w:left="709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1C6193">
        <w:rPr>
          <w:rFonts w:ascii="Arial" w:hAnsi="Arial" w:cs="Arial"/>
          <w:b/>
          <w:color w:val="auto"/>
          <w:sz w:val="21"/>
          <w:szCs w:val="21"/>
        </w:rPr>
        <w:t>Para Sociedades:</w:t>
      </w:r>
    </w:p>
    <w:p w14:paraId="51C33EDD" w14:textId="77777777" w:rsidR="006E1A39" w:rsidRPr="001C6193" w:rsidRDefault="006E1A39" w:rsidP="00417FBC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color w:val="auto"/>
          <w:sz w:val="21"/>
          <w:szCs w:val="21"/>
        </w:rPr>
        <w:t>Escritura de Constitución Social,</w:t>
      </w:r>
    </w:p>
    <w:p w14:paraId="4A4F85C4" w14:textId="77777777" w:rsidR="006E1A39" w:rsidRPr="001C6193" w:rsidRDefault="006E1A39" w:rsidP="00417FBC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color w:val="auto"/>
          <w:sz w:val="21"/>
          <w:szCs w:val="21"/>
        </w:rPr>
        <w:t>Poder del Representante Legal,</w:t>
      </w:r>
    </w:p>
    <w:p w14:paraId="67CB961A" w14:textId="77777777" w:rsidR="006E1A39" w:rsidRPr="001C6193" w:rsidRDefault="006E1A39" w:rsidP="00417FBC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color w:val="auto"/>
          <w:sz w:val="21"/>
          <w:szCs w:val="21"/>
        </w:rPr>
        <w:t>Documento de identidad del Representante legal</w:t>
      </w:r>
      <w:r w:rsidR="001C5CDE" w:rsidRPr="001C6193">
        <w:rPr>
          <w:rFonts w:ascii="Arial" w:hAnsi="Arial" w:cs="Arial"/>
          <w:color w:val="auto"/>
          <w:sz w:val="21"/>
          <w:szCs w:val="21"/>
          <w:lang w:val="es-BO"/>
        </w:rPr>
        <w:t xml:space="preserve"> (solo fotocopia simple)</w:t>
      </w:r>
      <w:r w:rsidRPr="001C6193">
        <w:rPr>
          <w:rFonts w:ascii="Arial" w:hAnsi="Arial" w:cs="Arial"/>
          <w:color w:val="auto"/>
          <w:sz w:val="21"/>
          <w:szCs w:val="21"/>
        </w:rPr>
        <w:t>,</w:t>
      </w:r>
    </w:p>
    <w:p w14:paraId="084A64DA" w14:textId="77777777" w:rsidR="006E1A39" w:rsidRPr="001C6193" w:rsidRDefault="006E1A39" w:rsidP="00417FBC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color w:val="auto"/>
          <w:sz w:val="21"/>
          <w:szCs w:val="21"/>
        </w:rPr>
        <w:t>Número de Identificación Tributaria (NIT), y</w:t>
      </w:r>
    </w:p>
    <w:p w14:paraId="290BA6E9" w14:textId="77777777" w:rsidR="006E1A39" w:rsidRPr="001C6193" w:rsidRDefault="006E1A39" w:rsidP="00417FBC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color w:val="auto"/>
          <w:sz w:val="21"/>
          <w:szCs w:val="21"/>
        </w:rPr>
        <w:t>Matrícula de FUNDEMPRESA.</w:t>
      </w:r>
    </w:p>
    <w:p w14:paraId="3F0EF676" w14:textId="77777777" w:rsidR="00BF758D" w:rsidRPr="001C6193" w:rsidRDefault="00BF758D" w:rsidP="00417FBC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color w:val="auto"/>
          <w:sz w:val="21"/>
          <w:szCs w:val="21"/>
        </w:rPr>
        <w:t xml:space="preserve">Referencia de últimos </w:t>
      </w:r>
      <w:r w:rsidR="00827B84" w:rsidRPr="001C6193">
        <w:rPr>
          <w:rFonts w:ascii="Arial" w:hAnsi="Arial" w:cs="Arial"/>
          <w:color w:val="auto"/>
          <w:sz w:val="21"/>
          <w:szCs w:val="21"/>
        </w:rPr>
        <w:t>contratos de servicios</w:t>
      </w:r>
      <w:r w:rsidRPr="001C6193">
        <w:rPr>
          <w:rFonts w:ascii="Arial" w:hAnsi="Arial" w:cs="Arial"/>
          <w:color w:val="auto"/>
          <w:sz w:val="21"/>
          <w:szCs w:val="21"/>
        </w:rPr>
        <w:t xml:space="preserve"> (fotocopia simple)</w:t>
      </w:r>
    </w:p>
    <w:p w14:paraId="3C11E116" w14:textId="77777777" w:rsidR="006E1A39" w:rsidRPr="001C6193" w:rsidRDefault="006E1A39" w:rsidP="006E1A39">
      <w:pPr>
        <w:pStyle w:val="Textoindependiente"/>
        <w:ind w:left="1080"/>
        <w:jc w:val="both"/>
        <w:rPr>
          <w:rFonts w:ascii="Arial" w:hAnsi="Arial" w:cs="Arial"/>
          <w:color w:val="auto"/>
          <w:sz w:val="21"/>
          <w:szCs w:val="21"/>
        </w:rPr>
      </w:pPr>
    </w:p>
    <w:p w14:paraId="14F4E921" w14:textId="77777777" w:rsidR="006E1A39" w:rsidRPr="001C6193" w:rsidRDefault="006E1A39" w:rsidP="00DB6332">
      <w:pPr>
        <w:pStyle w:val="Textoindependiente"/>
        <w:ind w:left="709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1C6193">
        <w:rPr>
          <w:rFonts w:ascii="Arial" w:hAnsi="Arial" w:cs="Arial"/>
          <w:b/>
          <w:color w:val="auto"/>
          <w:sz w:val="21"/>
          <w:szCs w:val="21"/>
        </w:rPr>
        <w:t>Para Empresas Unipersonales:</w:t>
      </w:r>
    </w:p>
    <w:p w14:paraId="12A04C31" w14:textId="77777777" w:rsidR="006E1A39" w:rsidRPr="001C6193" w:rsidRDefault="006E1A39" w:rsidP="00417FBC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color w:val="auto"/>
          <w:sz w:val="21"/>
          <w:szCs w:val="21"/>
        </w:rPr>
        <w:t>Poder del Representante Legal (si corresponde),</w:t>
      </w:r>
    </w:p>
    <w:p w14:paraId="2A97A5EE" w14:textId="77777777" w:rsidR="006E1A39" w:rsidRPr="001C6193" w:rsidRDefault="006E1A39" w:rsidP="00417FBC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color w:val="auto"/>
          <w:sz w:val="21"/>
          <w:szCs w:val="21"/>
        </w:rPr>
        <w:t>Documento de identidad del Representante legal o propietario</w:t>
      </w:r>
      <w:r w:rsidR="001C5CDE" w:rsidRPr="001C6193">
        <w:rPr>
          <w:rFonts w:ascii="Arial" w:hAnsi="Arial" w:cs="Arial"/>
          <w:color w:val="auto"/>
          <w:sz w:val="21"/>
          <w:szCs w:val="21"/>
          <w:lang w:val="es-BO"/>
        </w:rPr>
        <w:t xml:space="preserve"> (solo fotocopia simple)</w:t>
      </w:r>
      <w:r w:rsidRPr="001C6193">
        <w:rPr>
          <w:rFonts w:ascii="Arial" w:hAnsi="Arial" w:cs="Arial"/>
          <w:color w:val="auto"/>
          <w:sz w:val="21"/>
          <w:szCs w:val="21"/>
        </w:rPr>
        <w:t>,</w:t>
      </w:r>
    </w:p>
    <w:p w14:paraId="16C562CC" w14:textId="77777777" w:rsidR="006E1A39" w:rsidRPr="001C6193" w:rsidRDefault="006E1A39" w:rsidP="00417FBC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color w:val="auto"/>
          <w:sz w:val="21"/>
          <w:szCs w:val="21"/>
        </w:rPr>
        <w:t>Número de Identificación Tributaria (NIT), y</w:t>
      </w:r>
    </w:p>
    <w:p w14:paraId="2D6BDC97" w14:textId="77777777" w:rsidR="006E1A39" w:rsidRPr="001C6193" w:rsidRDefault="006E1A39" w:rsidP="00417FBC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color w:val="auto"/>
          <w:sz w:val="21"/>
          <w:szCs w:val="21"/>
        </w:rPr>
        <w:t>Matrícula de FUNDEMPRESA (si corresponde).</w:t>
      </w:r>
    </w:p>
    <w:p w14:paraId="1DFA5457" w14:textId="77777777" w:rsidR="00BF758D" w:rsidRPr="001C6193" w:rsidRDefault="00BF758D" w:rsidP="00BF758D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color w:val="auto"/>
          <w:sz w:val="21"/>
          <w:szCs w:val="21"/>
        </w:rPr>
        <w:t xml:space="preserve">Referencia de últimos </w:t>
      </w:r>
      <w:r w:rsidR="00827B84" w:rsidRPr="001C6193">
        <w:rPr>
          <w:rFonts w:ascii="Arial" w:hAnsi="Arial" w:cs="Arial"/>
          <w:color w:val="auto"/>
          <w:sz w:val="21"/>
          <w:szCs w:val="21"/>
        </w:rPr>
        <w:t>contratos de servicio</w:t>
      </w:r>
      <w:r w:rsidRPr="001C6193">
        <w:rPr>
          <w:rFonts w:ascii="Arial" w:hAnsi="Arial" w:cs="Arial"/>
          <w:color w:val="auto"/>
          <w:sz w:val="21"/>
          <w:szCs w:val="21"/>
        </w:rPr>
        <w:t xml:space="preserve"> (fotocopia simple)</w:t>
      </w:r>
    </w:p>
    <w:p w14:paraId="27824C06" w14:textId="77777777" w:rsidR="006E1A39" w:rsidRPr="001C6193" w:rsidRDefault="006E1A39" w:rsidP="006E1A39">
      <w:pPr>
        <w:pStyle w:val="Textoindependiente"/>
        <w:jc w:val="both"/>
        <w:rPr>
          <w:rFonts w:ascii="Arial" w:hAnsi="Arial" w:cs="Arial"/>
          <w:color w:val="auto"/>
          <w:sz w:val="21"/>
          <w:szCs w:val="21"/>
        </w:rPr>
      </w:pPr>
    </w:p>
    <w:p w14:paraId="4CAB416B" w14:textId="77777777" w:rsidR="00C34726" w:rsidRPr="001C6193" w:rsidRDefault="00C34726" w:rsidP="00C34726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s-BO" w:eastAsia="es-BO"/>
        </w:rPr>
      </w:pPr>
      <w:r w:rsidRPr="001C6193">
        <w:rPr>
          <w:rFonts w:ascii="Arial" w:hAnsi="Arial" w:cs="Arial"/>
          <w:sz w:val="21"/>
          <w:szCs w:val="21"/>
          <w:lang w:val="es-BO" w:eastAsia="es-BO"/>
        </w:rPr>
        <w:t xml:space="preserve">                   Para Personas Naturales:</w:t>
      </w:r>
    </w:p>
    <w:p w14:paraId="60F98B66" w14:textId="77777777" w:rsidR="00827B84" w:rsidRPr="001C6193" w:rsidRDefault="00827B84" w:rsidP="00827B84">
      <w:pPr>
        <w:pStyle w:val="Textoindependiente"/>
        <w:numPr>
          <w:ilvl w:val="0"/>
          <w:numId w:val="25"/>
        </w:numPr>
        <w:ind w:firstLine="351"/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color w:val="auto"/>
          <w:sz w:val="21"/>
          <w:szCs w:val="21"/>
        </w:rPr>
        <w:t>Matrícula de FUNDEMPRESA (si corresponde).</w:t>
      </w:r>
    </w:p>
    <w:p w14:paraId="6065A69D" w14:textId="77777777" w:rsidR="00827B84" w:rsidRPr="001C6193" w:rsidRDefault="00827B84" w:rsidP="00827B84">
      <w:pPr>
        <w:pStyle w:val="Prrafodelista"/>
        <w:numPr>
          <w:ilvl w:val="0"/>
          <w:numId w:val="24"/>
        </w:numPr>
        <w:autoSpaceDE w:val="0"/>
        <w:autoSpaceDN w:val="0"/>
        <w:adjustRightInd w:val="0"/>
        <w:ind w:firstLine="414"/>
        <w:rPr>
          <w:rFonts w:ascii="Arial" w:hAnsi="Arial" w:cs="Arial"/>
          <w:sz w:val="21"/>
          <w:szCs w:val="21"/>
          <w:lang w:val="es-BO" w:eastAsia="es-BO"/>
        </w:rPr>
      </w:pPr>
      <w:r w:rsidRPr="001C6193">
        <w:rPr>
          <w:rFonts w:ascii="Arial" w:hAnsi="Arial" w:cs="Arial"/>
          <w:sz w:val="21"/>
          <w:szCs w:val="21"/>
          <w:lang w:val="es-BO" w:eastAsia="es-BO"/>
        </w:rPr>
        <w:t>Documento de identidad del Propietario (solo fotocopia simple), y</w:t>
      </w:r>
    </w:p>
    <w:p w14:paraId="36B5B7B7" w14:textId="77777777" w:rsidR="00C34726" w:rsidRPr="001C6193" w:rsidRDefault="00C34726" w:rsidP="00C34726">
      <w:pPr>
        <w:pStyle w:val="Prrafodelista"/>
        <w:numPr>
          <w:ilvl w:val="0"/>
          <w:numId w:val="19"/>
        </w:numPr>
        <w:autoSpaceDE w:val="0"/>
        <w:autoSpaceDN w:val="0"/>
        <w:adjustRightInd w:val="0"/>
        <w:ind w:left="1418" w:hanging="284"/>
        <w:rPr>
          <w:rFonts w:ascii="Arial" w:hAnsi="Arial" w:cs="Arial"/>
          <w:sz w:val="21"/>
          <w:szCs w:val="21"/>
          <w:lang w:val="es-BO" w:eastAsia="es-BO"/>
        </w:rPr>
      </w:pPr>
      <w:r w:rsidRPr="001C6193">
        <w:rPr>
          <w:rFonts w:ascii="Arial" w:hAnsi="Arial" w:cs="Arial"/>
          <w:sz w:val="21"/>
          <w:szCs w:val="21"/>
          <w:lang w:val="es-BO" w:eastAsia="es-BO"/>
        </w:rPr>
        <w:t>Número de Identificación Tributaria (NIT)</w:t>
      </w:r>
    </w:p>
    <w:p w14:paraId="7455C9C9" w14:textId="77777777" w:rsidR="00C34726" w:rsidRPr="001C6193" w:rsidRDefault="00C34726" w:rsidP="00C34726">
      <w:pPr>
        <w:autoSpaceDE w:val="0"/>
        <w:autoSpaceDN w:val="0"/>
        <w:adjustRightInd w:val="0"/>
        <w:ind w:left="1134"/>
        <w:rPr>
          <w:rFonts w:ascii="Arial" w:hAnsi="Arial" w:cs="Arial"/>
          <w:sz w:val="21"/>
          <w:szCs w:val="21"/>
          <w:lang w:val="es-BO" w:eastAsia="es-BO"/>
        </w:rPr>
      </w:pPr>
    </w:p>
    <w:p w14:paraId="1A2B09DA" w14:textId="5727052C" w:rsidR="00B925EC" w:rsidRDefault="006E1A39" w:rsidP="00B925EC">
      <w:pPr>
        <w:autoSpaceDE w:val="0"/>
        <w:autoSpaceDN w:val="0"/>
        <w:adjustRightInd w:val="0"/>
        <w:ind w:left="1134"/>
        <w:rPr>
          <w:rFonts w:ascii="Arial" w:hAnsi="Arial" w:cs="Arial"/>
          <w:sz w:val="21"/>
          <w:szCs w:val="21"/>
        </w:rPr>
      </w:pPr>
      <w:r w:rsidRPr="001C6193">
        <w:rPr>
          <w:rFonts w:ascii="Arial" w:hAnsi="Arial" w:cs="Arial"/>
          <w:b/>
          <w:sz w:val="21"/>
          <w:szCs w:val="21"/>
        </w:rPr>
        <w:t>Importante:</w:t>
      </w:r>
      <w:r w:rsidRPr="001C6193">
        <w:rPr>
          <w:rFonts w:ascii="Arial" w:hAnsi="Arial" w:cs="Arial"/>
          <w:sz w:val="21"/>
          <w:szCs w:val="21"/>
        </w:rPr>
        <w:t xml:space="preserve"> </w:t>
      </w:r>
      <w:r w:rsidR="00A47DE2">
        <w:rPr>
          <w:rFonts w:ascii="Arial" w:hAnsi="Arial" w:cs="Arial"/>
          <w:sz w:val="21"/>
          <w:szCs w:val="21"/>
        </w:rPr>
        <w:t>E</w:t>
      </w:r>
      <w:r w:rsidRPr="001C6193">
        <w:rPr>
          <w:rFonts w:ascii="Arial" w:hAnsi="Arial" w:cs="Arial"/>
          <w:sz w:val="21"/>
          <w:szCs w:val="21"/>
        </w:rPr>
        <w:t xml:space="preserve">l proponente </w:t>
      </w:r>
      <w:r w:rsidR="00A47DE2">
        <w:rPr>
          <w:rFonts w:ascii="Arial" w:hAnsi="Arial" w:cs="Arial"/>
          <w:sz w:val="21"/>
          <w:szCs w:val="21"/>
        </w:rPr>
        <w:t xml:space="preserve">adjudicado </w:t>
      </w:r>
      <w:r w:rsidRPr="001C6193">
        <w:rPr>
          <w:rFonts w:ascii="Arial" w:hAnsi="Arial" w:cs="Arial"/>
          <w:sz w:val="21"/>
          <w:szCs w:val="21"/>
        </w:rPr>
        <w:t>deberá correr con los gastos de Reconocimient</w:t>
      </w:r>
      <w:r w:rsidR="00A47DE2">
        <w:rPr>
          <w:rFonts w:ascii="Arial" w:hAnsi="Arial" w:cs="Arial"/>
          <w:sz w:val="21"/>
          <w:szCs w:val="21"/>
        </w:rPr>
        <w:t>o de firmas del contrato</w:t>
      </w:r>
      <w:r w:rsidRPr="001C6193">
        <w:rPr>
          <w:rFonts w:ascii="Arial" w:hAnsi="Arial" w:cs="Arial"/>
          <w:sz w:val="21"/>
          <w:szCs w:val="21"/>
        </w:rPr>
        <w:t xml:space="preserve"> (</w:t>
      </w:r>
      <w:r w:rsidR="00A47DE2">
        <w:rPr>
          <w:rFonts w:ascii="Arial" w:hAnsi="Arial" w:cs="Arial"/>
          <w:sz w:val="21"/>
          <w:szCs w:val="21"/>
        </w:rPr>
        <w:t>costo aproximado</w:t>
      </w:r>
      <w:r w:rsidRPr="001C6193">
        <w:rPr>
          <w:rFonts w:ascii="Arial" w:hAnsi="Arial" w:cs="Arial"/>
          <w:sz w:val="21"/>
          <w:szCs w:val="21"/>
        </w:rPr>
        <w:t xml:space="preserve"> Bs. </w:t>
      </w:r>
      <w:r w:rsidR="009167B2" w:rsidRPr="001C6193">
        <w:rPr>
          <w:rFonts w:ascii="Arial" w:hAnsi="Arial" w:cs="Arial"/>
          <w:sz w:val="21"/>
          <w:szCs w:val="21"/>
        </w:rPr>
        <w:t>6</w:t>
      </w:r>
      <w:r w:rsidRPr="001C6193">
        <w:rPr>
          <w:rFonts w:ascii="Arial" w:hAnsi="Arial" w:cs="Arial"/>
          <w:sz w:val="21"/>
          <w:szCs w:val="21"/>
        </w:rPr>
        <w:t>0.00).</w:t>
      </w:r>
    </w:p>
    <w:p w14:paraId="00259DFB" w14:textId="77777777" w:rsidR="00A47DE2" w:rsidRDefault="00A47DE2" w:rsidP="00B925EC">
      <w:pPr>
        <w:autoSpaceDE w:val="0"/>
        <w:autoSpaceDN w:val="0"/>
        <w:adjustRightInd w:val="0"/>
        <w:ind w:left="1134"/>
        <w:rPr>
          <w:rFonts w:ascii="Arial" w:hAnsi="Arial" w:cs="Arial"/>
          <w:sz w:val="21"/>
          <w:szCs w:val="21"/>
        </w:rPr>
      </w:pPr>
    </w:p>
    <w:p w14:paraId="3E2A58FC" w14:textId="77777777" w:rsidR="00A47DE2" w:rsidRPr="001C6193" w:rsidRDefault="00A47DE2" w:rsidP="00B925EC">
      <w:pPr>
        <w:autoSpaceDE w:val="0"/>
        <w:autoSpaceDN w:val="0"/>
        <w:adjustRightInd w:val="0"/>
        <w:ind w:left="113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El contrato podrá ser resuelto por incumplimiento de alguna de las cláusulas establecidas</w:t>
      </w:r>
    </w:p>
    <w:p w14:paraId="79A49B3B" w14:textId="77777777" w:rsidR="00394B44" w:rsidRDefault="00394B44" w:rsidP="00B925EC">
      <w:pPr>
        <w:autoSpaceDE w:val="0"/>
        <w:autoSpaceDN w:val="0"/>
        <w:adjustRightInd w:val="0"/>
        <w:ind w:left="1134"/>
        <w:rPr>
          <w:rFonts w:ascii="Arial" w:hAnsi="Arial" w:cs="Arial"/>
          <w:sz w:val="21"/>
          <w:szCs w:val="21"/>
        </w:rPr>
      </w:pPr>
    </w:p>
    <w:p w14:paraId="3AE40CF0" w14:textId="4BDD843F" w:rsidR="00451FB3" w:rsidRPr="001C6193" w:rsidRDefault="00451FB3" w:rsidP="00451FB3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1"/>
          <w:szCs w:val="21"/>
        </w:rPr>
      </w:pPr>
      <w:r w:rsidRPr="001C6193">
        <w:rPr>
          <w:rFonts w:ascii="Arial" w:hAnsi="Arial" w:cs="Arial"/>
          <w:b/>
          <w:bCs/>
          <w:sz w:val="21"/>
          <w:szCs w:val="21"/>
          <w:u w:val="single"/>
        </w:rPr>
        <w:t>BOLETA DE GARANTIA DE CUMPLIMIENTO DE CONTRATO</w:t>
      </w:r>
      <w:r w:rsidRPr="001C6193">
        <w:rPr>
          <w:rFonts w:ascii="Arial" w:hAnsi="Arial" w:cs="Arial"/>
          <w:b/>
          <w:bCs/>
          <w:sz w:val="21"/>
          <w:szCs w:val="21"/>
        </w:rPr>
        <w:t xml:space="preserve">: </w:t>
      </w:r>
      <w:r w:rsidRPr="001C6193">
        <w:rPr>
          <w:rFonts w:ascii="Arial" w:hAnsi="Arial" w:cs="Arial"/>
          <w:bCs/>
          <w:sz w:val="21"/>
          <w:szCs w:val="21"/>
        </w:rPr>
        <w:t xml:space="preserve">Por la modalidad de contratación se solicita garantía a Primer Requerimiento de Cumplimiento de Contrato </w:t>
      </w:r>
      <w:r w:rsidR="00D46BFB">
        <w:rPr>
          <w:rFonts w:ascii="Arial" w:hAnsi="Arial" w:cs="Arial"/>
          <w:bCs/>
          <w:sz w:val="21"/>
          <w:szCs w:val="21"/>
        </w:rPr>
        <w:t xml:space="preserve">Boleta de “Fianza Bancaria” Renovable, Irrevocable y de Ejecución Inmediata </w:t>
      </w:r>
      <w:r w:rsidRPr="001C6193">
        <w:rPr>
          <w:rFonts w:ascii="Arial" w:hAnsi="Arial" w:cs="Arial"/>
          <w:bCs/>
          <w:sz w:val="21"/>
          <w:szCs w:val="21"/>
        </w:rPr>
        <w:t xml:space="preserve">que </w:t>
      </w:r>
      <w:r w:rsidR="00A26E4F" w:rsidRPr="001C6193">
        <w:rPr>
          <w:rFonts w:ascii="Arial" w:hAnsi="Arial" w:cs="Arial"/>
          <w:bCs/>
          <w:sz w:val="21"/>
          <w:szCs w:val="21"/>
        </w:rPr>
        <w:t>tendrá por</w:t>
      </w:r>
      <w:r w:rsidRPr="001C6193">
        <w:rPr>
          <w:rFonts w:ascii="Arial" w:hAnsi="Arial" w:cs="Arial"/>
          <w:bCs/>
          <w:sz w:val="21"/>
          <w:szCs w:val="21"/>
        </w:rPr>
        <w:t xml:space="preserve"> objeto garantizar </w:t>
      </w:r>
      <w:r w:rsidR="00D46BFB">
        <w:rPr>
          <w:rFonts w:ascii="Arial" w:hAnsi="Arial" w:cs="Arial"/>
          <w:color w:val="000000"/>
          <w:sz w:val="21"/>
          <w:szCs w:val="21"/>
        </w:rPr>
        <w:t xml:space="preserve">el cumplimiento del </w:t>
      </w:r>
      <w:r w:rsidRPr="001C6193">
        <w:rPr>
          <w:rFonts w:ascii="Arial" w:hAnsi="Arial" w:cs="Arial"/>
          <w:color w:val="000000"/>
          <w:sz w:val="21"/>
          <w:szCs w:val="21"/>
        </w:rPr>
        <w:t>servicio ofertado. El monto de la garantía será equivalente al siete por ciento (7%) del valor total del contrato por 2 años y computable a partir de la</w:t>
      </w:r>
      <w:r w:rsidR="00A73B3C">
        <w:rPr>
          <w:rFonts w:ascii="Arial" w:hAnsi="Arial" w:cs="Arial"/>
          <w:color w:val="000000"/>
          <w:sz w:val="21"/>
          <w:szCs w:val="21"/>
        </w:rPr>
        <w:t xml:space="preserve"> notificación con la resolución</w:t>
      </w:r>
      <w:r w:rsidRPr="001C6193">
        <w:rPr>
          <w:rFonts w:ascii="Arial" w:hAnsi="Arial" w:cs="Arial"/>
          <w:color w:val="000000"/>
          <w:sz w:val="21"/>
          <w:szCs w:val="21"/>
        </w:rPr>
        <w:t xml:space="preserve"> de adjudicación.</w:t>
      </w:r>
    </w:p>
    <w:p w14:paraId="59D1193F" w14:textId="77777777" w:rsidR="00451FB3" w:rsidRPr="001C6193" w:rsidRDefault="00451FB3" w:rsidP="00B925EC">
      <w:pPr>
        <w:autoSpaceDE w:val="0"/>
        <w:autoSpaceDN w:val="0"/>
        <w:adjustRightInd w:val="0"/>
        <w:ind w:left="1134"/>
        <w:rPr>
          <w:rFonts w:ascii="Arial" w:hAnsi="Arial" w:cs="Arial"/>
          <w:sz w:val="21"/>
          <w:szCs w:val="21"/>
        </w:rPr>
      </w:pPr>
    </w:p>
    <w:p w14:paraId="45C2595B" w14:textId="77777777" w:rsidR="00394B44" w:rsidRPr="001C6193" w:rsidRDefault="00394B44" w:rsidP="00656E56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1"/>
          <w:szCs w:val="21"/>
          <w:lang w:val="es-BO"/>
        </w:rPr>
      </w:pPr>
      <w:r w:rsidRPr="001C6193">
        <w:rPr>
          <w:rFonts w:ascii="Arial" w:hAnsi="Arial" w:cs="Arial"/>
          <w:b/>
          <w:sz w:val="21"/>
          <w:szCs w:val="21"/>
          <w:u w:val="single"/>
          <w:lang w:val="es-BO"/>
        </w:rPr>
        <w:t>Supervisión por parte de la CSBP</w:t>
      </w:r>
    </w:p>
    <w:p w14:paraId="4BEADF3C" w14:textId="41030EF3" w:rsidR="00394B44" w:rsidRPr="001C6193" w:rsidRDefault="00A73B3C" w:rsidP="001C6193">
      <w:pPr>
        <w:autoSpaceDE w:val="0"/>
        <w:autoSpaceDN w:val="0"/>
        <w:adjustRightInd w:val="0"/>
        <w:ind w:left="709"/>
        <w:rPr>
          <w:rFonts w:ascii="Arial" w:hAnsi="Arial" w:cs="Arial"/>
          <w:sz w:val="21"/>
          <w:szCs w:val="21"/>
          <w:lang w:val="es-BO" w:eastAsia="es-BO"/>
        </w:rPr>
      </w:pPr>
      <w:r w:rsidRPr="001C6193">
        <w:rPr>
          <w:rFonts w:ascii="Arial" w:hAnsi="Arial" w:cs="Arial"/>
          <w:sz w:val="21"/>
          <w:szCs w:val="21"/>
        </w:rPr>
        <w:t>La</w:t>
      </w:r>
      <w:r w:rsidR="00394B44" w:rsidRPr="001C6193">
        <w:rPr>
          <w:rFonts w:ascii="Arial" w:hAnsi="Arial" w:cs="Arial"/>
          <w:sz w:val="21"/>
          <w:szCs w:val="21"/>
        </w:rPr>
        <w:t xml:space="preserve"> </w:t>
      </w:r>
      <w:r w:rsidR="001C6193" w:rsidRPr="001C6193">
        <w:rPr>
          <w:rFonts w:ascii="Arial" w:hAnsi="Arial" w:cs="Arial"/>
          <w:sz w:val="21"/>
          <w:szCs w:val="21"/>
        </w:rPr>
        <w:t>empresa</w:t>
      </w:r>
      <w:r w:rsidR="00394B44" w:rsidRPr="001C6193">
        <w:rPr>
          <w:rFonts w:ascii="Arial" w:hAnsi="Arial" w:cs="Arial"/>
          <w:sz w:val="21"/>
          <w:szCs w:val="21"/>
        </w:rPr>
        <w:t xml:space="preserve"> contratad</w:t>
      </w:r>
      <w:r w:rsidR="001C6193" w:rsidRPr="001C6193">
        <w:rPr>
          <w:rFonts w:ascii="Arial" w:hAnsi="Arial" w:cs="Arial"/>
          <w:sz w:val="21"/>
          <w:szCs w:val="21"/>
        </w:rPr>
        <w:t>a</w:t>
      </w:r>
      <w:r w:rsidR="00394B44" w:rsidRPr="001C6193">
        <w:rPr>
          <w:rFonts w:ascii="Arial" w:hAnsi="Arial" w:cs="Arial"/>
          <w:sz w:val="21"/>
          <w:szCs w:val="21"/>
        </w:rPr>
        <w:t xml:space="preserve">, en su relación con la Institución, estará bajo supervisión y coordinación de la unidad de Bienes y servicios, quien </w:t>
      </w:r>
      <w:r w:rsidR="00A26E4F" w:rsidRPr="001C6193">
        <w:rPr>
          <w:rFonts w:ascii="Arial" w:hAnsi="Arial" w:cs="Arial"/>
          <w:sz w:val="21"/>
          <w:szCs w:val="21"/>
        </w:rPr>
        <w:t>controlará</w:t>
      </w:r>
      <w:r w:rsidR="00394B44" w:rsidRPr="001C6193">
        <w:rPr>
          <w:rFonts w:ascii="Arial" w:hAnsi="Arial" w:cs="Arial"/>
          <w:sz w:val="21"/>
          <w:szCs w:val="21"/>
        </w:rPr>
        <w:t xml:space="preserve"> y </w:t>
      </w:r>
      <w:r w:rsidR="00A26E4F" w:rsidRPr="001C6193">
        <w:rPr>
          <w:rFonts w:ascii="Arial" w:hAnsi="Arial" w:cs="Arial"/>
          <w:sz w:val="21"/>
          <w:szCs w:val="21"/>
        </w:rPr>
        <w:t>verificará</w:t>
      </w:r>
      <w:r w:rsidR="00394B44" w:rsidRPr="001C6193">
        <w:rPr>
          <w:rFonts w:ascii="Arial" w:hAnsi="Arial" w:cs="Arial"/>
          <w:sz w:val="21"/>
          <w:szCs w:val="21"/>
        </w:rPr>
        <w:t xml:space="preserve"> el cumplimiento de las cláusulas establecidas en el contrato firmado</w:t>
      </w:r>
      <w:r>
        <w:rPr>
          <w:rFonts w:ascii="Arial" w:hAnsi="Arial" w:cs="Arial"/>
          <w:sz w:val="21"/>
          <w:szCs w:val="21"/>
        </w:rPr>
        <w:t>.</w:t>
      </w:r>
    </w:p>
    <w:p w14:paraId="0C82DF36" w14:textId="77777777" w:rsidR="004A2C80" w:rsidRPr="001C6193" w:rsidRDefault="004A2C80" w:rsidP="00394B44">
      <w:pPr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</w:rPr>
      </w:pPr>
    </w:p>
    <w:p w14:paraId="5960C92F" w14:textId="247856E8" w:rsidR="001C6193" w:rsidRPr="00772DD9" w:rsidRDefault="00656E56" w:rsidP="00D46BFB">
      <w:pPr>
        <w:pStyle w:val="Textoindependiente"/>
        <w:numPr>
          <w:ilvl w:val="0"/>
          <w:numId w:val="27"/>
        </w:numPr>
        <w:jc w:val="both"/>
        <w:rPr>
          <w:rFonts w:ascii="Arial" w:hAnsi="Arial" w:cs="Arial"/>
          <w:b/>
          <w:color w:val="auto"/>
          <w:sz w:val="21"/>
          <w:szCs w:val="21"/>
          <w:lang w:val="es-BO"/>
        </w:rPr>
      </w:pPr>
      <w:r w:rsidRPr="001C6193">
        <w:rPr>
          <w:rFonts w:ascii="Arial" w:hAnsi="Arial" w:cs="Arial"/>
          <w:b/>
          <w:bCs/>
          <w:color w:val="auto"/>
          <w:sz w:val="21"/>
          <w:szCs w:val="21"/>
          <w:u w:val="single"/>
        </w:rPr>
        <w:t>CANCELACIÓN POR EL SERVICIO</w:t>
      </w:r>
      <w:r w:rsidRPr="001C6193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  <w:r w:rsidR="001C6193" w:rsidRPr="001C6193">
        <w:rPr>
          <w:rFonts w:ascii="Arial" w:hAnsi="Arial" w:cs="Arial"/>
          <w:color w:val="auto"/>
          <w:sz w:val="21"/>
          <w:szCs w:val="21"/>
        </w:rPr>
        <w:t xml:space="preserve">La Caja de Salud de la Banca Privada pagará en forma mensual el importe establecido como </w:t>
      </w:r>
      <w:r w:rsidR="001C6193" w:rsidRPr="00A26E4F">
        <w:rPr>
          <w:rFonts w:ascii="Arial" w:hAnsi="Arial" w:cs="Arial"/>
          <w:b/>
          <w:bCs/>
          <w:color w:val="auto"/>
          <w:sz w:val="21"/>
          <w:szCs w:val="21"/>
        </w:rPr>
        <w:t xml:space="preserve">“monto fijo </w:t>
      </w:r>
      <w:r w:rsidR="00772DD9" w:rsidRPr="00A26E4F">
        <w:rPr>
          <w:rFonts w:ascii="Arial" w:hAnsi="Arial" w:cs="Arial"/>
          <w:b/>
          <w:bCs/>
          <w:color w:val="auto"/>
          <w:sz w:val="21"/>
          <w:szCs w:val="21"/>
        </w:rPr>
        <w:t>mensual”</w:t>
      </w:r>
      <w:r w:rsidR="00772DD9" w:rsidRPr="001C6193">
        <w:rPr>
          <w:rFonts w:ascii="Arial" w:hAnsi="Arial" w:cs="Arial"/>
          <w:color w:val="auto"/>
          <w:sz w:val="21"/>
          <w:szCs w:val="21"/>
        </w:rPr>
        <w:t xml:space="preserve"> una</w:t>
      </w:r>
      <w:r w:rsidR="001C6193" w:rsidRPr="001C6193">
        <w:rPr>
          <w:rFonts w:ascii="Arial" w:hAnsi="Arial" w:cs="Arial"/>
          <w:color w:val="auto"/>
          <w:sz w:val="21"/>
          <w:szCs w:val="21"/>
        </w:rPr>
        <w:t xml:space="preserve"> vez vencido el mes de servicio</w:t>
      </w:r>
      <w:r w:rsidR="00AD0B84">
        <w:rPr>
          <w:rFonts w:ascii="Arial" w:hAnsi="Arial" w:cs="Arial"/>
          <w:color w:val="auto"/>
          <w:sz w:val="21"/>
          <w:szCs w:val="21"/>
        </w:rPr>
        <w:t xml:space="preserve"> a través de cheque</w:t>
      </w:r>
      <w:r w:rsidR="001C6193" w:rsidRPr="001C6193">
        <w:rPr>
          <w:rFonts w:ascii="Arial" w:hAnsi="Arial" w:cs="Arial"/>
          <w:color w:val="auto"/>
          <w:sz w:val="21"/>
          <w:szCs w:val="21"/>
        </w:rPr>
        <w:t>, previa presentación de la Nota Fiscal previa aprobación de los encargados de supervisión.</w:t>
      </w:r>
    </w:p>
    <w:p w14:paraId="7112F526" w14:textId="26FF2037" w:rsidR="00DA0BB1" w:rsidRPr="000C6F2A" w:rsidRDefault="00C34726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0C6F2A">
        <w:rPr>
          <w:rFonts w:ascii="Arial" w:hAnsi="Arial" w:cs="Arial"/>
          <w:b/>
          <w:i/>
          <w:sz w:val="22"/>
          <w:szCs w:val="22"/>
        </w:rPr>
        <w:t>Tarija</w:t>
      </w:r>
      <w:r w:rsidR="009E0249" w:rsidRPr="000C6F2A">
        <w:rPr>
          <w:rFonts w:ascii="Arial" w:hAnsi="Arial" w:cs="Arial"/>
          <w:b/>
          <w:i/>
          <w:sz w:val="22"/>
          <w:szCs w:val="22"/>
        </w:rPr>
        <w:t xml:space="preserve">, </w:t>
      </w:r>
      <w:r w:rsidR="00772DD9">
        <w:rPr>
          <w:rFonts w:ascii="Arial" w:hAnsi="Arial" w:cs="Arial"/>
          <w:b/>
          <w:i/>
          <w:sz w:val="22"/>
          <w:szCs w:val="22"/>
        </w:rPr>
        <w:t>septiembre</w:t>
      </w:r>
      <w:r w:rsidR="009E0249" w:rsidRPr="000C6F2A">
        <w:rPr>
          <w:rFonts w:ascii="Arial" w:hAnsi="Arial" w:cs="Arial"/>
          <w:b/>
          <w:i/>
          <w:sz w:val="22"/>
          <w:szCs w:val="22"/>
        </w:rPr>
        <w:t xml:space="preserve"> de 20</w:t>
      </w:r>
      <w:r w:rsidR="00772DD9">
        <w:rPr>
          <w:rFonts w:ascii="Arial" w:hAnsi="Arial" w:cs="Arial"/>
          <w:b/>
          <w:i/>
          <w:sz w:val="22"/>
          <w:szCs w:val="22"/>
        </w:rPr>
        <w:t>21</w:t>
      </w:r>
    </w:p>
    <w:sectPr w:rsidR="00DA0BB1" w:rsidRPr="000C6F2A" w:rsidSect="00DB6332">
      <w:headerReference w:type="default" r:id="rId8"/>
      <w:footerReference w:type="default" r:id="rId9"/>
      <w:pgSz w:w="12242" w:h="15842" w:code="1"/>
      <w:pgMar w:top="1418" w:right="1134" w:bottom="851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86B8E" w14:textId="77777777" w:rsidR="00656E56" w:rsidRDefault="00656E56" w:rsidP="00BA50F4">
      <w:r>
        <w:separator/>
      </w:r>
    </w:p>
  </w:endnote>
  <w:endnote w:type="continuationSeparator" w:id="0">
    <w:p w14:paraId="55C8FD0E" w14:textId="77777777" w:rsidR="00656E56" w:rsidRDefault="00656E56" w:rsidP="00BA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03DF9" w14:textId="76CDA9FA" w:rsidR="00656E56" w:rsidRPr="00BA50F4" w:rsidRDefault="00772DD9" w:rsidP="00512E20">
    <w:pPr>
      <w:pStyle w:val="Piedepgina"/>
      <w:pBdr>
        <w:top w:val="thinThickSmallGap" w:sz="24" w:space="1" w:color="622423"/>
      </w:pBdr>
      <w:tabs>
        <w:tab w:val="clear" w:pos="4419"/>
        <w:tab w:val="clear" w:pos="8838"/>
        <w:tab w:val="right" w:pos="9356"/>
      </w:tabs>
      <w:rPr>
        <w:rFonts w:ascii="Cambria" w:hAnsi="Cambria"/>
        <w:b/>
        <w:sz w:val="14"/>
        <w:szCs w:val="14"/>
      </w:rPr>
    </w:pPr>
    <w:r>
      <w:rPr>
        <w:rFonts w:ascii="Cambria" w:hAnsi="Cambria"/>
        <w:b/>
        <w:sz w:val="14"/>
        <w:szCs w:val="14"/>
      </w:rPr>
      <w:t>20</w:t>
    </w:r>
    <w:r w:rsidR="00A73B3C">
      <w:rPr>
        <w:rFonts w:ascii="Cambria" w:hAnsi="Cambria"/>
        <w:b/>
        <w:sz w:val="14"/>
        <w:szCs w:val="14"/>
      </w:rPr>
      <w:t xml:space="preserve"> </w:t>
    </w:r>
    <w:r>
      <w:rPr>
        <w:rFonts w:ascii="Cambria" w:hAnsi="Cambria"/>
        <w:b/>
        <w:sz w:val="14"/>
        <w:szCs w:val="14"/>
      </w:rPr>
      <w:t>servicio</w:t>
    </w:r>
    <w:r w:rsidR="00A73B3C">
      <w:rPr>
        <w:rFonts w:ascii="Cambria" w:hAnsi="Cambria"/>
        <w:b/>
        <w:sz w:val="14"/>
        <w:szCs w:val="14"/>
      </w:rPr>
      <w:t xml:space="preserve"> de Seguridad </w:t>
    </w:r>
    <w:r w:rsidR="000C6F2A">
      <w:rPr>
        <w:rFonts w:ascii="Cambria" w:hAnsi="Cambria"/>
        <w:b/>
        <w:sz w:val="14"/>
        <w:szCs w:val="14"/>
      </w:rPr>
      <w:t xml:space="preserve">Física </w:t>
    </w:r>
    <w:r w:rsidR="00A73B3C">
      <w:rPr>
        <w:rFonts w:ascii="Cambria" w:hAnsi="Cambria"/>
        <w:b/>
        <w:sz w:val="14"/>
        <w:szCs w:val="14"/>
      </w:rPr>
      <w:t>P</w:t>
    </w:r>
    <w:r w:rsidR="00656E56">
      <w:rPr>
        <w:rFonts w:ascii="Cambria" w:hAnsi="Cambria"/>
        <w:b/>
        <w:sz w:val="14"/>
        <w:szCs w:val="14"/>
      </w:rPr>
      <w:t xml:space="preserve">rivada </w:t>
    </w:r>
    <w:r w:rsidR="00656E56" w:rsidRPr="00BA50F4">
      <w:rPr>
        <w:rFonts w:ascii="Cambria" w:hAnsi="Cambria"/>
        <w:b/>
        <w:sz w:val="14"/>
        <w:szCs w:val="14"/>
      </w:rPr>
      <w:tab/>
      <w:t xml:space="preserve">Página </w:t>
    </w:r>
    <w:r w:rsidR="005E6DB3" w:rsidRPr="00BA50F4">
      <w:rPr>
        <w:b/>
        <w:sz w:val="14"/>
        <w:szCs w:val="14"/>
      </w:rPr>
      <w:fldChar w:fldCharType="begin"/>
    </w:r>
    <w:r w:rsidR="00656E56" w:rsidRPr="00BA50F4">
      <w:rPr>
        <w:b/>
        <w:sz w:val="14"/>
        <w:szCs w:val="14"/>
      </w:rPr>
      <w:instrText xml:space="preserve"> PAGE   \* MERGEFORMAT </w:instrText>
    </w:r>
    <w:r w:rsidR="005E6DB3" w:rsidRPr="00BA50F4">
      <w:rPr>
        <w:b/>
        <w:sz w:val="14"/>
        <w:szCs w:val="14"/>
      </w:rPr>
      <w:fldChar w:fldCharType="separate"/>
    </w:r>
    <w:r w:rsidR="0000318D" w:rsidRPr="0000318D">
      <w:rPr>
        <w:rFonts w:ascii="Cambria" w:hAnsi="Cambria"/>
        <w:b/>
        <w:noProof/>
        <w:sz w:val="14"/>
        <w:szCs w:val="14"/>
      </w:rPr>
      <w:t>2</w:t>
    </w:r>
    <w:r w:rsidR="005E6DB3" w:rsidRPr="00BA50F4">
      <w:rPr>
        <w:b/>
        <w:sz w:val="14"/>
        <w:szCs w:val="14"/>
      </w:rPr>
      <w:fldChar w:fldCharType="end"/>
    </w:r>
    <w:r w:rsidR="00656E56" w:rsidRPr="00BA50F4">
      <w:rPr>
        <w:b/>
        <w:sz w:val="14"/>
        <w:szCs w:val="14"/>
      </w:rPr>
      <w:t xml:space="preserve"> de </w:t>
    </w:r>
    <w:r w:rsidR="001C6193">
      <w:rPr>
        <w:b/>
        <w:sz w:val="14"/>
        <w:szCs w:val="14"/>
      </w:rPr>
      <w:t>2</w:t>
    </w:r>
  </w:p>
  <w:p w14:paraId="71D64A27" w14:textId="77777777" w:rsidR="00656E56" w:rsidRDefault="00656E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CBD6F" w14:textId="77777777" w:rsidR="00656E56" w:rsidRDefault="00656E56" w:rsidP="00BA50F4">
      <w:r>
        <w:separator/>
      </w:r>
    </w:p>
  </w:footnote>
  <w:footnote w:type="continuationSeparator" w:id="0">
    <w:p w14:paraId="33AA0B67" w14:textId="77777777" w:rsidR="00656E56" w:rsidRDefault="00656E56" w:rsidP="00BA5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34194" w14:textId="1EFC3E2A" w:rsidR="00772DD9" w:rsidRDefault="00772DD9">
    <w:pPr>
      <w:pStyle w:val="Encabezado"/>
    </w:pPr>
    <w:r>
      <w:rPr>
        <w:noProof/>
      </w:rPr>
      <w:drawing>
        <wp:inline distT="0" distB="0" distL="0" distR="0" wp14:anchorId="4DE98FE6" wp14:editId="14423EB4">
          <wp:extent cx="2269457" cy="723399"/>
          <wp:effectExtent l="0" t="0" r="0" b="0"/>
          <wp:docPr id="1081" name="Imagen 6">
            <a:extLst xmlns:a="http://schemas.openxmlformats.org/drawingml/2006/main">
              <a:ext uri="{FF2B5EF4-FFF2-40B4-BE49-F238E27FC236}">
                <a16:creationId xmlns:a16="http://schemas.microsoft.com/office/drawing/2014/main" id="{DD5214D5-C4D4-44D2-A109-54FD094CA0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" name="Imagen 6">
                    <a:extLst>
                      <a:ext uri="{FF2B5EF4-FFF2-40B4-BE49-F238E27FC236}">
                        <a16:creationId xmlns:a16="http://schemas.microsoft.com/office/drawing/2014/main" id="{DD5214D5-C4D4-44D2-A109-54FD094CA00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457" cy="7233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27" type="#_x0000_t75" style="width:11.25pt;height:11.25pt" o:bullet="t">
        <v:imagedata r:id="rId2" o:title="mso39"/>
      </v:shape>
    </w:pict>
  </w:numPicBullet>
  <w:numPicBullet w:numPicBulletId="2">
    <w:pict>
      <v:shape w14:anchorId="34C0E778" id="_x0000_i1028" type="#_x0000_t75" style="width:11.25pt;height:11.25pt" o:bullet="t">
        <v:imagedata r:id="rId3" o:title="BD14981_"/>
      </v:shape>
    </w:pict>
  </w:numPicBullet>
  <w:abstractNum w:abstractNumId="0" w15:restartNumberingAfterBreak="0">
    <w:nsid w:val="016A7B72"/>
    <w:multiLevelType w:val="hybridMultilevel"/>
    <w:tmpl w:val="4C803BF2"/>
    <w:lvl w:ilvl="0" w:tplc="400A0017">
      <w:start w:val="1"/>
      <w:numFmt w:val="lowerLetter"/>
      <w:lvlText w:val="%1)"/>
      <w:lvlJc w:val="left"/>
      <w:pPr>
        <w:ind w:left="1776" w:hanging="360"/>
      </w:pPr>
    </w:lvl>
    <w:lvl w:ilvl="1" w:tplc="400A0019" w:tentative="1">
      <w:start w:val="1"/>
      <w:numFmt w:val="lowerLetter"/>
      <w:lvlText w:val="%2."/>
      <w:lvlJc w:val="left"/>
      <w:pPr>
        <w:ind w:left="2496" w:hanging="360"/>
      </w:pPr>
    </w:lvl>
    <w:lvl w:ilvl="2" w:tplc="400A001B" w:tentative="1">
      <w:start w:val="1"/>
      <w:numFmt w:val="lowerRoman"/>
      <w:lvlText w:val="%3."/>
      <w:lvlJc w:val="right"/>
      <w:pPr>
        <w:ind w:left="3216" w:hanging="180"/>
      </w:pPr>
    </w:lvl>
    <w:lvl w:ilvl="3" w:tplc="400A000F" w:tentative="1">
      <w:start w:val="1"/>
      <w:numFmt w:val="decimal"/>
      <w:lvlText w:val="%4."/>
      <w:lvlJc w:val="left"/>
      <w:pPr>
        <w:ind w:left="3936" w:hanging="360"/>
      </w:pPr>
    </w:lvl>
    <w:lvl w:ilvl="4" w:tplc="400A0019" w:tentative="1">
      <w:start w:val="1"/>
      <w:numFmt w:val="lowerLetter"/>
      <w:lvlText w:val="%5."/>
      <w:lvlJc w:val="left"/>
      <w:pPr>
        <w:ind w:left="4656" w:hanging="360"/>
      </w:pPr>
    </w:lvl>
    <w:lvl w:ilvl="5" w:tplc="400A001B" w:tentative="1">
      <w:start w:val="1"/>
      <w:numFmt w:val="lowerRoman"/>
      <w:lvlText w:val="%6."/>
      <w:lvlJc w:val="right"/>
      <w:pPr>
        <w:ind w:left="5376" w:hanging="180"/>
      </w:pPr>
    </w:lvl>
    <w:lvl w:ilvl="6" w:tplc="400A000F" w:tentative="1">
      <w:start w:val="1"/>
      <w:numFmt w:val="decimal"/>
      <w:lvlText w:val="%7."/>
      <w:lvlJc w:val="left"/>
      <w:pPr>
        <w:ind w:left="6096" w:hanging="360"/>
      </w:pPr>
    </w:lvl>
    <w:lvl w:ilvl="7" w:tplc="400A0019" w:tentative="1">
      <w:start w:val="1"/>
      <w:numFmt w:val="lowerLetter"/>
      <w:lvlText w:val="%8."/>
      <w:lvlJc w:val="left"/>
      <w:pPr>
        <w:ind w:left="6816" w:hanging="360"/>
      </w:pPr>
    </w:lvl>
    <w:lvl w:ilvl="8" w:tplc="4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4A54230"/>
    <w:multiLevelType w:val="multilevel"/>
    <w:tmpl w:val="6A20A9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3" w15:restartNumberingAfterBreak="0">
    <w:nsid w:val="1EEA29E2"/>
    <w:multiLevelType w:val="hybridMultilevel"/>
    <w:tmpl w:val="B7CA63D2"/>
    <w:lvl w:ilvl="0" w:tplc="06F64A2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A57DA6"/>
    <w:multiLevelType w:val="hybridMultilevel"/>
    <w:tmpl w:val="233E641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DF4A17"/>
    <w:multiLevelType w:val="hybridMultilevel"/>
    <w:tmpl w:val="0E44C45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C7B6E"/>
    <w:multiLevelType w:val="hybridMultilevel"/>
    <w:tmpl w:val="E51272F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032834"/>
    <w:multiLevelType w:val="hybridMultilevel"/>
    <w:tmpl w:val="08A059BC"/>
    <w:lvl w:ilvl="0" w:tplc="400A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2A146B2F"/>
    <w:multiLevelType w:val="hybridMultilevel"/>
    <w:tmpl w:val="56EE4E7C"/>
    <w:lvl w:ilvl="0" w:tplc="0C0A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4C20C4"/>
    <w:multiLevelType w:val="multilevel"/>
    <w:tmpl w:val="48DA5B7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39B7D8D"/>
    <w:multiLevelType w:val="hybridMultilevel"/>
    <w:tmpl w:val="D0DC48D0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15852"/>
    <w:multiLevelType w:val="hybridMultilevel"/>
    <w:tmpl w:val="ABE29346"/>
    <w:lvl w:ilvl="0" w:tplc="87AC3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4310C9"/>
    <w:multiLevelType w:val="hybridMultilevel"/>
    <w:tmpl w:val="2C40FFD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91B8E"/>
    <w:multiLevelType w:val="hybridMultilevel"/>
    <w:tmpl w:val="A118878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676220"/>
    <w:multiLevelType w:val="hybridMultilevel"/>
    <w:tmpl w:val="5456C20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EC32AC"/>
    <w:multiLevelType w:val="hybridMultilevel"/>
    <w:tmpl w:val="C59EB1E6"/>
    <w:lvl w:ilvl="0" w:tplc="4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FB6BC1"/>
    <w:multiLevelType w:val="hybridMultilevel"/>
    <w:tmpl w:val="47E6CD88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6650C"/>
    <w:multiLevelType w:val="hybridMultilevel"/>
    <w:tmpl w:val="ABE29346"/>
    <w:lvl w:ilvl="0" w:tplc="87AC3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1D61E5"/>
    <w:multiLevelType w:val="hybridMultilevel"/>
    <w:tmpl w:val="D9C4D062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629112F7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5152242"/>
    <w:multiLevelType w:val="hybridMultilevel"/>
    <w:tmpl w:val="1DB4F356"/>
    <w:lvl w:ilvl="0" w:tplc="40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69A93F9F"/>
    <w:multiLevelType w:val="hybridMultilevel"/>
    <w:tmpl w:val="FE361732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707ABB"/>
    <w:multiLevelType w:val="hybridMultilevel"/>
    <w:tmpl w:val="611C0B3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0D4E84"/>
    <w:multiLevelType w:val="hybridMultilevel"/>
    <w:tmpl w:val="9D08D1B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5049BB"/>
    <w:multiLevelType w:val="hybridMultilevel"/>
    <w:tmpl w:val="8776648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7053D21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7D03FFF"/>
    <w:multiLevelType w:val="hybridMultilevel"/>
    <w:tmpl w:val="D7F444F0"/>
    <w:lvl w:ilvl="0" w:tplc="40E873E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B201A"/>
    <w:multiLevelType w:val="hybridMultilevel"/>
    <w:tmpl w:val="6F50C11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A2E16DF"/>
    <w:multiLevelType w:val="hybridMultilevel"/>
    <w:tmpl w:val="F4121E38"/>
    <w:lvl w:ilvl="0" w:tplc="C80CFB44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22"/>
  </w:num>
  <w:num w:numId="5">
    <w:abstractNumId w:val="3"/>
  </w:num>
  <w:num w:numId="6">
    <w:abstractNumId w:val="4"/>
  </w:num>
  <w:num w:numId="7">
    <w:abstractNumId w:val="24"/>
  </w:num>
  <w:num w:numId="8">
    <w:abstractNumId w:val="23"/>
  </w:num>
  <w:num w:numId="9">
    <w:abstractNumId w:val="19"/>
  </w:num>
  <w:num w:numId="10">
    <w:abstractNumId w:val="16"/>
  </w:num>
  <w:num w:numId="11">
    <w:abstractNumId w:val="28"/>
  </w:num>
  <w:num w:numId="12">
    <w:abstractNumId w:val="25"/>
  </w:num>
  <w:num w:numId="13">
    <w:abstractNumId w:val="9"/>
  </w:num>
  <w:num w:numId="14">
    <w:abstractNumId w:val="6"/>
  </w:num>
  <w:num w:numId="15">
    <w:abstractNumId w:val="26"/>
  </w:num>
  <w:num w:numId="16">
    <w:abstractNumId w:val="20"/>
  </w:num>
  <w:num w:numId="17">
    <w:abstractNumId w:val="14"/>
  </w:num>
  <w:num w:numId="18">
    <w:abstractNumId w:val="29"/>
  </w:num>
  <w:num w:numId="19">
    <w:abstractNumId w:val="10"/>
  </w:num>
  <w:num w:numId="20">
    <w:abstractNumId w:val="8"/>
  </w:num>
  <w:num w:numId="21">
    <w:abstractNumId w:val="2"/>
  </w:num>
  <w:num w:numId="22">
    <w:abstractNumId w:val="21"/>
  </w:num>
  <w:num w:numId="23">
    <w:abstractNumId w:val="0"/>
  </w:num>
  <w:num w:numId="24">
    <w:abstractNumId w:val="17"/>
  </w:num>
  <w:num w:numId="25">
    <w:abstractNumId w:val="7"/>
  </w:num>
  <w:num w:numId="26">
    <w:abstractNumId w:val="11"/>
  </w:num>
  <w:num w:numId="27">
    <w:abstractNumId w:val="27"/>
  </w:num>
  <w:num w:numId="28">
    <w:abstractNumId w:val="12"/>
  </w:num>
  <w:num w:numId="29">
    <w:abstractNumId w:val="13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160"/>
    <w:rsid w:val="00002F66"/>
    <w:rsid w:val="0000318D"/>
    <w:rsid w:val="00006357"/>
    <w:rsid w:val="000301A0"/>
    <w:rsid w:val="000308AE"/>
    <w:rsid w:val="00033AD6"/>
    <w:rsid w:val="000347E3"/>
    <w:rsid w:val="000446AC"/>
    <w:rsid w:val="000454E6"/>
    <w:rsid w:val="00075887"/>
    <w:rsid w:val="00077385"/>
    <w:rsid w:val="00081FC1"/>
    <w:rsid w:val="000951BB"/>
    <w:rsid w:val="000971CA"/>
    <w:rsid w:val="000A4B43"/>
    <w:rsid w:val="000A50BA"/>
    <w:rsid w:val="000B0A8A"/>
    <w:rsid w:val="000B2C40"/>
    <w:rsid w:val="000C0E5B"/>
    <w:rsid w:val="000C6F2A"/>
    <w:rsid w:val="000F2064"/>
    <w:rsid w:val="000F4914"/>
    <w:rsid w:val="00105C32"/>
    <w:rsid w:val="001068D7"/>
    <w:rsid w:val="001105D8"/>
    <w:rsid w:val="00122D38"/>
    <w:rsid w:val="0012750C"/>
    <w:rsid w:val="00136F09"/>
    <w:rsid w:val="00156DAD"/>
    <w:rsid w:val="00157E3B"/>
    <w:rsid w:val="00164B2D"/>
    <w:rsid w:val="001741FD"/>
    <w:rsid w:val="001837A8"/>
    <w:rsid w:val="00193252"/>
    <w:rsid w:val="001B04B3"/>
    <w:rsid w:val="001C36BD"/>
    <w:rsid w:val="001C5CDE"/>
    <w:rsid w:val="001C60FE"/>
    <w:rsid w:val="001C6193"/>
    <w:rsid w:val="001D7F8D"/>
    <w:rsid w:val="00200726"/>
    <w:rsid w:val="00202322"/>
    <w:rsid w:val="002034CB"/>
    <w:rsid w:val="00213D1C"/>
    <w:rsid w:val="002338E4"/>
    <w:rsid w:val="00240D8D"/>
    <w:rsid w:val="00247C10"/>
    <w:rsid w:val="00250049"/>
    <w:rsid w:val="002507B5"/>
    <w:rsid w:val="00253E47"/>
    <w:rsid w:val="00255931"/>
    <w:rsid w:val="002612BE"/>
    <w:rsid w:val="0026299C"/>
    <w:rsid w:val="00266A74"/>
    <w:rsid w:val="002A4307"/>
    <w:rsid w:val="002B2D60"/>
    <w:rsid w:val="002B31AA"/>
    <w:rsid w:val="002C0F25"/>
    <w:rsid w:val="002C21F4"/>
    <w:rsid w:val="002D17BD"/>
    <w:rsid w:val="002D6DA1"/>
    <w:rsid w:val="002D6FD9"/>
    <w:rsid w:val="002E1310"/>
    <w:rsid w:val="002E1757"/>
    <w:rsid w:val="002E622D"/>
    <w:rsid w:val="002E7040"/>
    <w:rsid w:val="002F0C5D"/>
    <w:rsid w:val="002F3AC1"/>
    <w:rsid w:val="002F7EE4"/>
    <w:rsid w:val="00321570"/>
    <w:rsid w:val="003251D7"/>
    <w:rsid w:val="003351FE"/>
    <w:rsid w:val="00350BDA"/>
    <w:rsid w:val="003538A1"/>
    <w:rsid w:val="003544B7"/>
    <w:rsid w:val="00370FB4"/>
    <w:rsid w:val="003753F7"/>
    <w:rsid w:val="003778F6"/>
    <w:rsid w:val="003831B1"/>
    <w:rsid w:val="00394B44"/>
    <w:rsid w:val="003C2A6B"/>
    <w:rsid w:val="003C3690"/>
    <w:rsid w:val="003C41DF"/>
    <w:rsid w:val="003C63F6"/>
    <w:rsid w:val="003D428E"/>
    <w:rsid w:val="003D4840"/>
    <w:rsid w:val="003D60F1"/>
    <w:rsid w:val="003E4334"/>
    <w:rsid w:val="003E68BD"/>
    <w:rsid w:val="0040214C"/>
    <w:rsid w:val="00413C32"/>
    <w:rsid w:val="00417FBC"/>
    <w:rsid w:val="00420CD8"/>
    <w:rsid w:val="00421235"/>
    <w:rsid w:val="0042312E"/>
    <w:rsid w:val="004235D5"/>
    <w:rsid w:val="004378B4"/>
    <w:rsid w:val="0044581F"/>
    <w:rsid w:val="0045184E"/>
    <w:rsid w:val="00451FB3"/>
    <w:rsid w:val="004744A6"/>
    <w:rsid w:val="00477160"/>
    <w:rsid w:val="00482370"/>
    <w:rsid w:val="00496526"/>
    <w:rsid w:val="004A2C80"/>
    <w:rsid w:val="004A4CAF"/>
    <w:rsid w:val="004B56D4"/>
    <w:rsid w:val="004C03C1"/>
    <w:rsid w:val="004C251D"/>
    <w:rsid w:val="004D21FA"/>
    <w:rsid w:val="004E22D3"/>
    <w:rsid w:val="004E3CAC"/>
    <w:rsid w:val="004E618B"/>
    <w:rsid w:val="00512E20"/>
    <w:rsid w:val="0051577D"/>
    <w:rsid w:val="00536C0E"/>
    <w:rsid w:val="00540466"/>
    <w:rsid w:val="00553C60"/>
    <w:rsid w:val="00562231"/>
    <w:rsid w:val="0056653E"/>
    <w:rsid w:val="0056748D"/>
    <w:rsid w:val="0058653D"/>
    <w:rsid w:val="00591CDB"/>
    <w:rsid w:val="00594646"/>
    <w:rsid w:val="005B394E"/>
    <w:rsid w:val="005B61A5"/>
    <w:rsid w:val="005C2718"/>
    <w:rsid w:val="005D0F94"/>
    <w:rsid w:val="005D12F6"/>
    <w:rsid w:val="005D1898"/>
    <w:rsid w:val="005D4CE1"/>
    <w:rsid w:val="005D5F0A"/>
    <w:rsid w:val="005E6DB3"/>
    <w:rsid w:val="005F14D2"/>
    <w:rsid w:val="005F3E6D"/>
    <w:rsid w:val="005F4822"/>
    <w:rsid w:val="005F5215"/>
    <w:rsid w:val="006124D7"/>
    <w:rsid w:val="006145C9"/>
    <w:rsid w:val="0062171B"/>
    <w:rsid w:val="006241CE"/>
    <w:rsid w:val="00631BCB"/>
    <w:rsid w:val="0063236B"/>
    <w:rsid w:val="00636104"/>
    <w:rsid w:val="00636B61"/>
    <w:rsid w:val="006470DD"/>
    <w:rsid w:val="00653A57"/>
    <w:rsid w:val="00656E56"/>
    <w:rsid w:val="006879B3"/>
    <w:rsid w:val="00691E06"/>
    <w:rsid w:val="006A017E"/>
    <w:rsid w:val="006A16F6"/>
    <w:rsid w:val="006A1A51"/>
    <w:rsid w:val="006A233F"/>
    <w:rsid w:val="006B0220"/>
    <w:rsid w:val="006B384F"/>
    <w:rsid w:val="006C14F0"/>
    <w:rsid w:val="006D4FB4"/>
    <w:rsid w:val="006E1A39"/>
    <w:rsid w:val="006E2725"/>
    <w:rsid w:val="006E7E00"/>
    <w:rsid w:val="006F0FA7"/>
    <w:rsid w:val="006F1DFB"/>
    <w:rsid w:val="006F7323"/>
    <w:rsid w:val="00705622"/>
    <w:rsid w:val="00707C38"/>
    <w:rsid w:val="0071483C"/>
    <w:rsid w:val="00714AA4"/>
    <w:rsid w:val="007220BA"/>
    <w:rsid w:val="00723E64"/>
    <w:rsid w:val="0073748E"/>
    <w:rsid w:val="00747C90"/>
    <w:rsid w:val="00760668"/>
    <w:rsid w:val="00761801"/>
    <w:rsid w:val="00763191"/>
    <w:rsid w:val="00764250"/>
    <w:rsid w:val="00772DD9"/>
    <w:rsid w:val="00784500"/>
    <w:rsid w:val="0078451F"/>
    <w:rsid w:val="00796C27"/>
    <w:rsid w:val="007A4591"/>
    <w:rsid w:val="007B3051"/>
    <w:rsid w:val="007B7723"/>
    <w:rsid w:val="007D5A95"/>
    <w:rsid w:val="007D789A"/>
    <w:rsid w:val="007E410A"/>
    <w:rsid w:val="007E56CA"/>
    <w:rsid w:val="007E71F7"/>
    <w:rsid w:val="007F5E56"/>
    <w:rsid w:val="00807FA7"/>
    <w:rsid w:val="00811F9B"/>
    <w:rsid w:val="00827B84"/>
    <w:rsid w:val="00837F5C"/>
    <w:rsid w:val="008400C7"/>
    <w:rsid w:val="00852071"/>
    <w:rsid w:val="00855004"/>
    <w:rsid w:val="00855156"/>
    <w:rsid w:val="0086795F"/>
    <w:rsid w:val="00880743"/>
    <w:rsid w:val="00884C55"/>
    <w:rsid w:val="00885D56"/>
    <w:rsid w:val="00887739"/>
    <w:rsid w:val="00891606"/>
    <w:rsid w:val="008937D1"/>
    <w:rsid w:val="00896F48"/>
    <w:rsid w:val="008A18A0"/>
    <w:rsid w:val="008A5F98"/>
    <w:rsid w:val="008B11C2"/>
    <w:rsid w:val="008B3F77"/>
    <w:rsid w:val="008B4C65"/>
    <w:rsid w:val="008B6942"/>
    <w:rsid w:val="008C0F24"/>
    <w:rsid w:val="008C26C1"/>
    <w:rsid w:val="008E69DC"/>
    <w:rsid w:val="008F6A95"/>
    <w:rsid w:val="008F7B7D"/>
    <w:rsid w:val="009002B8"/>
    <w:rsid w:val="009046B7"/>
    <w:rsid w:val="00912F2C"/>
    <w:rsid w:val="009163AF"/>
    <w:rsid w:val="009167B2"/>
    <w:rsid w:val="009179AD"/>
    <w:rsid w:val="00924CB7"/>
    <w:rsid w:val="0092697C"/>
    <w:rsid w:val="00926E02"/>
    <w:rsid w:val="00927D45"/>
    <w:rsid w:val="0093044D"/>
    <w:rsid w:val="00930FDB"/>
    <w:rsid w:val="00941F92"/>
    <w:rsid w:val="009526E4"/>
    <w:rsid w:val="009558F7"/>
    <w:rsid w:val="00966F06"/>
    <w:rsid w:val="0097386C"/>
    <w:rsid w:val="00981D45"/>
    <w:rsid w:val="009849A1"/>
    <w:rsid w:val="009A0F6D"/>
    <w:rsid w:val="009B5A8C"/>
    <w:rsid w:val="009B6812"/>
    <w:rsid w:val="009B6C27"/>
    <w:rsid w:val="009D7976"/>
    <w:rsid w:val="009E0249"/>
    <w:rsid w:val="009E03A1"/>
    <w:rsid w:val="009E08D0"/>
    <w:rsid w:val="009F3670"/>
    <w:rsid w:val="00A10644"/>
    <w:rsid w:val="00A15078"/>
    <w:rsid w:val="00A26E4F"/>
    <w:rsid w:val="00A34B99"/>
    <w:rsid w:val="00A362CD"/>
    <w:rsid w:val="00A47DE2"/>
    <w:rsid w:val="00A6739F"/>
    <w:rsid w:val="00A707F5"/>
    <w:rsid w:val="00A73B3C"/>
    <w:rsid w:val="00A92238"/>
    <w:rsid w:val="00A92465"/>
    <w:rsid w:val="00A936F4"/>
    <w:rsid w:val="00AC18A4"/>
    <w:rsid w:val="00AD0B84"/>
    <w:rsid w:val="00AD7BA4"/>
    <w:rsid w:val="00AE2E0F"/>
    <w:rsid w:val="00AF39FC"/>
    <w:rsid w:val="00AF7BAA"/>
    <w:rsid w:val="00B0054A"/>
    <w:rsid w:val="00B03FB5"/>
    <w:rsid w:val="00B04902"/>
    <w:rsid w:val="00B152E9"/>
    <w:rsid w:val="00B177D6"/>
    <w:rsid w:val="00B179FB"/>
    <w:rsid w:val="00B20991"/>
    <w:rsid w:val="00B316A5"/>
    <w:rsid w:val="00B413C7"/>
    <w:rsid w:val="00B4164F"/>
    <w:rsid w:val="00B42FAE"/>
    <w:rsid w:val="00B5188E"/>
    <w:rsid w:val="00B547F6"/>
    <w:rsid w:val="00B57D7C"/>
    <w:rsid w:val="00B6059B"/>
    <w:rsid w:val="00B74103"/>
    <w:rsid w:val="00B8289F"/>
    <w:rsid w:val="00B83D84"/>
    <w:rsid w:val="00B925EC"/>
    <w:rsid w:val="00B931AB"/>
    <w:rsid w:val="00BA43D8"/>
    <w:rsid w:val="00BA50F4"/>
    <w:rsid w:val="00BA608C"/>
    <w:rsid w:val="00BA69E9"/>
    <w:rsid w:val="00BD0B0F"/>
    <w:rsid w:val="00BD1CF0"/>
    <w:rsid w:val="00BD5915"/>
    <w:rsid w:val="00BE555F"/>
    <w:rsid w:val="00BF758D"/>
    <w:rsid w:val="00C00B36"/>
    <w:rsid w:val="00C06308"/>
    <w:rsid w:val="00C06699"/>
    <w:rsid w:val="00C235A8"/>
    <w:rsid w:val="00C2429D"/>
    <w:rsid w:val="00C27032"/>
    <w:rsid w:val="00C34657"/>
    <w:rsid w:val="00C34726"/>
    <w:rsid w:val="00C34AA8"/>
    <w:rsid w:val="00C601FA"/>
    <w:rsid w:val="00C665FE"/>
    <w:rsid w:val="00C66C9C"/>
    <w:rsid w:val="00C73619"/>
    <w:rsid w:val="00C741B0"/>
    <w:rsid w:val="00C760B6"/>
    <w:rsid w:val="00C816B7"/>
    <w:rsid w:val="00CA2384"/>
    <w:rsid w:val="00CA4277"/>
    <w:rsid w:val="00CB716A"/>
    <w:rsid w:val="00CC0118"/>
    <w:rsid w:val="00CC1E3A"/>
    <w:rsid w:val="00CC46BC"/>
    <w:rsid w:val="00CC686B"/>
    <w:rsid w:val="00CF2F09"/>
    <w:rsid w:val="00D1274A"/>
    <w:rsid w:val="00D13BA7"/>
    <w:rsid w:val="00D14855"/>
    <w:rsid w:val="00D207B2"/>
    <w:rsid w:val="00D24CAC"/>
    <w:rsid w:val="00D35EBF"/>
    <w:rsid w:val="00D46BFB"/>
    <w:rsid w:val="00D61C62"/>
    <w:rsid w:val="00D65430"/>
    <w:rsid w:val="00D91D5D"/>
    <w:rsid w:val="00D92EDF"/>
    <w:rsid w:val="00DA0BB1"/>
    <w:rsid w:val="00DA0CEC"/>
    <w:rsid w:val="00DB6332"/>
    <w:rsid w:val="00DB7ECB"/>
    <w:rsid w:val="00DC04CD"/>
    <w:rsid w:val="00DC525B"/>
    <w:rsid w:val="00DC5FC8"/>
    <w:rsid w:val="00DC6681"/>
    <w:rsid w:val="00DC68A2"/>
    <w:rsid w:val="00DE0C9F"/>
    <w:rsid w:val="00DE1069"/>
    <w:rsid w:val="00DE6066"/>
    <w:rsid w:val="00DF03F1"/>
    <w:rsid w:val="00DF75E2"/>
    <w:rsid w:val="00E10550"/>
    <w:rsid w:val="00E206FC"/>
    <w:rsid w:val="00E214B2"/>
    <w:rsid w:val="00E26869"/>
    <w:rsid w:val="00E3580B"/>
    <w:rsid w:val="00E42A57"/>
    <w:rsid w:val="00E60C29"/>
    <w:rsid w:val="00E61D4A"/>
    <w:rsid w:val="00E6641C"/>
    <w:rsid w:val="00E7188A"/>
    <w:rsid w:val="00E90C05"/>
    <w:rsid w:val="00E92ADB"/>
    <w:rsid w:val="00E936C5"/>
    <w:rsid w:val="00EA657F"/>
    <w:rsid w:val="00EA65AD"/>
    <w:rsid w:val="00EA6B0F"/>
    <w:rsid w:val="00EB10CC"/>
    <w:rsid w:val="00EB57F5"/>
    <w:rsid w:val="00EB6ABD"/>
    <w:rsid w:val="00EC5345"/>
    <w:rsid w:val="00EC63E2"/>
    <w:rsid w:val="00ED1EC9"/>
    <w:rsid w:val="00EE05C5"/>
    <w:rsid w:val="00F02412"/>
    <w:rsid w:val="00F04484"/>
    <w:rsid w:val="00F06147"/>
    <w:rsid w:val="00F22463"/>
    <w:rsid w:val="00F27D60"/>
    <w:rsid w:val="00F33406"/>
    <w:rsid w:val="00F46E90"/>
    <w:rsid w:val="00F50EB7"/>
    <w:rsid w:val="00F51F80"/>
    <w:rsid w:val="00F52087"/>
    <w:rsid w:val="00F54082"/>
    <w:rsid w:val="00F56516"/>
    <w:rsid w:val="00F57B44"/>
    <w:rsid w:val="00F60770"/>
    <w:rsid w:val="00F713E9"/>
    <w:rsid w:val="00F75B77"/>
    <w:rsid w:val="00F8261D"/>
    <w:rsid w:val="00FB0428"/>
    <w:rsid w:val="00FC51E8"/>
    <w:rsid w:val="00FC55D3"/>
    <w:rsid w:val="00FD05BC"/>
    <w:rsid w:val="00FE3116"/>
    <w:rsid w:val="00FE4FBE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3ACF80"/>
  <w15:docId w15:val="{A1E1F262-8579-4DAE-82CC-0D61462D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1B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741B0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8C0F24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8C0F24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8C0F24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8C0F24"/>
    <w:rPr>
      <w:sz w:val="24"/>
      <w:szCs w:val="24"/>
      <w:lang w:val="es-ES" w:eastAsia="es-ES"/>
    </w:rPr>
  </w:style>
  <w:style w:type="character" w:styleId="Textoennegrita">
    <w:name w:val="Strong"/>
    <w:qFormat/>
    <w:rsid w:val="006E7E00"/>
    <w:rPr>
      <w:b/>
      <w:bCs/>
    </w:rPr>
  </w:style>
  <w:style w:type="paragraph" w:styleId="Encabezado">
    <w:name w:val="header"/>
    <w:basedOn w:val="Normal"/>
    <w:link w:val="EncabezadoCar"/>
    <w:rsid w:val="00BA50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BA50F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A50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A50F4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FE31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27D60"/>
    <w:pPr>
      <w:ind w:left="708"/>
    </w:pPr>
  </w:style>
  <w:style w:type="paragraph" w:styleId="Ttulo">
    <w:name w:val="Title"/>
    <w:basedOn w:val="Normal"/>
    <w:link w:val="TtuloCar"/>
    <w:qFormat/>
    <w:rsid w:val="0042312E"/>
    <w:pPr>
      <w:jc w:val="center"/>
    </w:pPr>
    <w:rPr>
      <w:sz w:val="32"/>
      <w:szCs w:val="20"/>
    </w:rPr>
  </w:style>
  <w:style w:type="character" w:customStyle="1" w:styleId="TtuloCar">
    <w:name w:val="Título Car"/>
    <w:link w:val="Ttulo"/>
    <w:rsid w:val="0042312E"/>
    <w:rPr>
      <w:sz w:val="32"/>
      <w:lang w:eastAsia="es-ES"/>
    </w:rPr>
  </w:style>
  <w:style w:type="paragraph" w:customStyle="1" w:styleId="Textoindependiente21">
    <w:name w:val="Texto independiente 21"/>
    <w:basedOn w:val="Normal"/>
    <w:rsid w:val="00837F5C"/>
    <w:pPr>
      <w:overflowPunct w:val="0"/>
      <w:autoSpaceDE w:val="0"/>
      <w:autoSpaceDN w:val="0"/>
      <w:adjustRightInd w:val="0"/>
      <w:spacing w:line="360" w:lineRule="auto"/>
      <w:ind w:left="720"/>
      <w:textAlignment w:val="baseline"/>
    </w:pPr>
    <w:rPr>
      <w:rFonts w:ascii="Arial" w:hAnsi="Arial"/>
      <w:szCs w:val="20"/>
    </w:rPr>
  </w:style>
  <w:style w:type="character" w:customStyle="1" w:styleId="TextoindependienteCar">
    <w:name w:val="Texto independiente Car"/>
    <w:link w:val="Textoindependiente"/>
    <w:uiPriority w:val="99"/>
    <w:rsid w:val="006E1A39"/>
    <w:rPr>
      <w:color w:val="FF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6739F"/>
    <w:pPr>
      <w:spacing w:before="100" w:beforeAutospacing="1" w:after="100" w:afterAutospacing="1"/>
    </w:pPr>
    <w:rPr>
      <w:color w:val="000000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D8C61-D06E-4873-836F-CC2F27BD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817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>Hewlett-Packard Company</Company>
  <LinksUpToDate>false</LinksUpToDate>
  <CharactersWithSpaces>5305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ESMERALDA RIOS LEYTON</cp:lastModifiedBy>
  <cp:revision>23</cp:revision>
  <cp:lastPrinted>2014-07-01T19:41:00Z</cp:lastPrinted>
  <dcterms:created xsi:type="dcterms:W3CDTF">2014-05-27T23:35:00Z</dcterms:created>
  <dcterms:modified xsi:type="dcterms:W3CDTF">2021-09-21T16:33:00Z</dcterms:modified>
</cp:coreProperties>
</file>