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37A0" w14:textId="77777777" w:rsidR="00E66FB5" w:rsidRPr="00E66FB5" w:rsidRDefault="00DA6743" w:rsidP="00E66FB5">
      <w:pPr>
        <w:pStyle w:val="Textoindependiente"/>
        <w:jc w:val="right"/>
        <w:rPr>
          <w:rFonts w:ascii="Bookman Old Style" w:hAnsi="Bookman Old Style"/>
          <w:b w:val="0"/>
          <w:bCs/>
          <w:i w:val="0"/>
          <w:sz w:val="18"/>
          <w:szCs w:val="18"/>
        </w:rPr>
      </w:pPr>
      <w:r>
        <w:rPr>
          <w:rFonts w:ascii="Bookman Old Style" w:hAnsi="Bookman Old Style"/>
          <w:b w:val="0"/>
          <w:bCs/>
          <w:i w:val="0"/>
          <w:noProof/>
          <w:sz w:val="18"/>
          <w:szCs w:val="18"/>
          <w:lang w:eastAsia="es-BO"/>
        </w:rPr>
        <w:pict w14:anchorId="71B439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25pt;margin-top:-3.05pt;width:103.5pt;height:24.5pt;z-index:251658240">
            <v:textbox style="mso-next-textbox:#_x0000_s1026">
              <w:txbxContent>
                <w:p w14:paraId="0A0959EA" w14:textId="76D12132" w:rsidR="00E66FB5" w:rsidRPr="007D6D7F" w:rsidRDefault="0067017D" w:rsidP="00E66FB5">
                  <w:pPr>
                    <w:pStyle w:val="Textoindependiente"/>
                    <w:jc w:val="right"/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</w:pPr>
                  <w:r w:rsidRPr="007D6D7F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Form.</w:t>
                  </w:r>
                  <w:r w:rsidR="008A512D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0</w:t>
                  </w:r>
                  <w:r w:rsidR="00E11556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8</w:t>
                  </w:r>
                  <w:r w:rsidR="008A512D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/20</w:t>
                  </w:r>
                  <w:r w:rsidR="00E11556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21</w:t>
                  </w:r>
                </w:p>
                <w:p w14:paraId="23CB2660" w14:textId="77777777" w:rsidR="00E66FB5" w:rsidRDefault="00E66FB5" w:rsidP="00E66FB5"/>
              </w:txbxContent>
            </v:textbox>
          </v:shape>
        </w:pict>
      </w:r>
      <w:r w:rsidR="00650FC0">
        <w:rPr>
          <w:rFonts w:ascii="Bookman Old Style" w:hAnsi="Bookman Old Style"/>
          <w:b w:val="0"/>
          <w:bCs/>
          <w:i w:val="0"/>
          <w:sz w:val="18"/>
          <w:szCs w:val="18"/>
        </w:rPr>
        <w:t>aa</w:t>
      </w:r>
      <w:r w:rsidR="00E66FB5" w:rsidRPr="00E66FB5">
        <w:rPr>
          <w:rFonts w:ascii="Bookman Old Style" w:hAnsi="Bookman Old Style"/>
          <w:b w:val="0"/>
          <w:bCs/>
          <w:i w:val="0"/>
          <w:sz w:val="18"/>
          <w:szCs w:val="18"/>
        </w:rPr>
        <w:t>012</w:t>
      </w:r>
    </w:p>
    <w:p w14:paraId="138FBE42" w14:textId="77777777" w:rsidR="00E66FB5" w:rsidRDefault="00E66FB5" w:rsidP="008966C9">
      <w:pPr>
        <w:tabs>
          <w:tab w:val="left" w:pos="-720"/>
        </w:tabs>
        <w:suppressAutoHyphens/>
        <w:spacing w:after="60"/>
        <w:ind w:left="411"/>
        <w:jc w:val="center"/>
        <w:rPr>
          <w:rFonts w:ascii="Arial" w:hAnsi="Arial" w:cs="Arial"/>
          <w:b/>
          <w:sz w:val="32"/>
          <w:szCs w:val="32"/>
          <w:lang w:val="es-BO"/>
        </w:rPr>
      </w:pPr>
    </w:p>
    <w:p w14:paraId="0C82A83F" w14:textId="77777777" w:rsidR="008966C9" w:rsidRPr="0067756A" w:rsidRDefault="008966C9" w:rsidP="008966C9">
      <w:pPr>
        <w:tabs>
          <w:tab w:val="left" w:pos="-720"/>
        </w:tabs>
        <w:suppressAutoHyphens/>
        <w:spacing w:after="60"/>
        <w:ind w:left="411"/>
        <w:jc w:val="center"/>
        <w:rPr>
          <w:rFonts w:ascii="Arial" w:hAnsi="Arial" w:cs="Arial"/>
          <w:b/>
          <w:sz w:val="32"/>
          <w:szCs w:val="32"/>
          <w:lang w:val="es-BO"/>
        </w:rPr>
      </w:pPr>
      <w:r w:rsidRPr="0067756A">
        <w:rPr>
          <w:rFonts w:ascii="Arial" w:hAnsi="Arial" w:cs="Arial"/>
          <w:b/>
          <w:sz w:val="32"/>
          <w:szCs w:val="32"/>
          <w:lang w:val="es-BO"/>
        </w:rPr>
        <w:t>ESPECIFICACIONES TÉCNICAS</w:t>
      </w:r>
    </w:p>
    <w:p w14:paraId="0B7D2A31" w14:textId="77777777" w:rsidR="008966C9" w:rsidRPr="0067756A" w:rsidRDefault="008966C9" w:rsidP="008966C9">
      <w:pPr>
        <w:pStyle w:val="Textoindependiente"/>
        <w:jc w:val="center"/>
        <w:rPr>
          <w:rFonts w:cs="Arial"/>
          <w:iCs/>
          <w:sz w:val="8"/>
          <w:szCs w:val="8"/>
        </w:rPr>
      </w:pPr>
    </w:p>
    <w:p w14:paraId="5BC86135" w14:textId="77777777" w:rsidR="008966C9" w:rsidRPr="008D2715" w:rsidRDefault="008966C9" w:rsidP="008D2715">
      <w:pPr>
        <w:pStyle w:val="Textoindependiente"/>
        <w:jc w:val="center"/>
        <w:rPr>
          <w:rFonts w:cs="Arial"/>
          <w:i w:val="0"/>
          <w:iCs/>
          <w:sz w:val="28"/>
          <w:szCs w:val="28"/>
        </w:rPr>
      </w:pPr>
      <w:r w:rsidRPr="0067017D">
        <w:rPr>
          <w:rFonts w:cs="Arial"/>
          <w:i w:val="0"/>
          <w:iCs/>
          <w:sz w:val="28"/>
          <w:szCs w:val="28"/>
        </w:rPr>
        <w:t xml:space="preserve">COMPRA </w:t>
      </w:r>
      <w:r w:rsidR="0067017D">
        <w:rPr>
          <w:rFonts w:cs="Arial"/>
          <w:i w:val="0"/>
          <w:iCs/>
          <w:sz w:val="28"/>
          <w:szCs w:val="28"/>
        </w:rPr>
        <w:t>DE SERVICIO DE</w:t>
      </w:r>
      <w:r w:rsidRPr="0067017D">
        <w:rPr>
          <w:rFonts w:cs="Arial"/>
          <w:i w:val="0"/>
          <w:iCs/>
          <w:sz w:val="28"/>
          <w:szCs w:val="28"/>
        </w:rPr>
        <w:t xml:space="preserve"> FARMACIA PARTICULAR</w:t>
      </w:r>
      <w:r w:rsidRPr="0067017D">
        <w:rPr>
          <w:rFonts w:cs="Arial"/>
          <w:bCs/>
          <w:i w:val="0"/>
          <w:sz w:val="28"/>
          <w:szCs w:val="28"/>
        </w:rPr>
        <w:t xml:space="preserve"> </w:t>
      </w:r>
    </w:p>
    <w:p w14:paraId="31460C11" w14:textId="77777777" w:rsidR="008966C9" w:rsidRPr="0067756A" w:rsidRDefault="008966C9" w:rsidP="008966C9">
      <w:pPr>
        <w:tabs>
          <w:tab w:val="left" w:pos="-720"/>
        </w:tabs>
        <w:suppressAutoHyphens/>
        <w:spacing w:after="60"/>
        <w:ind w:left="411"/>
        <w:rPr>
          <w:rFonts w:ascii="Arial" w:hAnsi="Arial" w:cs="Arial"/>
          <w:sz w:val="16"/>
          <w:szCs w:val="16"/>
          <w:lang w:val="es-BO"/>
        </w:rPr>
      </w:pPr>
      <w:r>
        <w:rPr>
          <w:rFonts w:ascii="Arial" w:hAnsi="Arial" w:cs="Arial"/>
          <w:b/>
          <w:sz w:val="22"/>
          <w:lang w:val="es-BO"/>
        </w:rPr>
        <w:t xml:space="preserve"> </w:t>
      </w:r>
      <w:r>
        <w:rPr>
          <w:rFonts w:ascii="Arial" w:hAnsi="Arial" w:cs="Arial"/>
          <w:b/>
          <w:sz w:val="22"/>
          <w:lang w:val="es-BO"/>
        </w:rPr>
        <w:tab/>
      </w:r>
      <w:r>
        <w:rPr>
          <w:rFonts w:ascii="Arial" w:hAnsi="Arial" w:cs="Arial"/>
          <w:b/>
          <w:sz w:val="22"/>
          <w:lang w:val="es-BO"/>
        </w:rPr>
        <w:tab/>
      </w:r>
      <w:r>
        <w:rPr>
          <w:rFonts w:ascii="Arial" w:hAnsi="Arial" w:cs="Arial"/>
          <w:b/>
          <w:sz w:val="22"/>
          <w:lang w:val="es-BO"/>
        </w:rPr>
        <w:tab/>
      </w:r>
    </w:p>
    <w:p w14:paraId="6749AB89" w14:textId="77777777" w:rsidR="008966C9" w:rsidRDefault="008966C9" w:rsidP="008966C9">
      <w:pPr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La CSBP requiere contratar un centro que brinde Servicios de Farmacia Particular, según los siguientes requerimientos mínimos:</w:t>
      </w:r>
    </w:p>
    <w:tbl>
      <w:tblPr>
        <w:tblW w:w="1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</w:tblGrid>
      <w:tr w:rsidR="008966C9" w14:paraId="7D72BED0" w14:textId="77777777" w:rsidTr="004018B2">
        <w:trPr>
          <w:cantSplit/>
          <w:trHeight w:val="52"/>
          <w:jc w:val="center"/>
        </w:trPr>
        <w:tc>
          <w:tcPr>
            <w:tcW w:w="170" w:type="dxa"/>
          </w:tcPr>
          <w:p w14:paraId="10468BED" w14:textId="77777777" w:rsidR="008966C9" w:rsidRDefault="008966C9" w:rsidP="004018B2">
            <w:pPr>
              <w:spacing w:line="170" w:lineRule="exact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60F28D9" w14:textId="77777777" w:rsidR="008966C9" w:rsidRDefault="008966C9" w:rsidP="008966C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Modalidad de contratación:</w:t>
      </w:r>
    </w:p>
    <w:p w14:paraId="7E9EED43" w14:textId="77777777" w:rsidR="008966C9" w:rsidRDefault="008966C9" w:rsidP="008966C9">
      <w:pPr>
        <w:rPr>
          <w:rFonts w:ascii="Arial" w:hAnsi="Arial" w:cs="Arial"/>
          <w:b/>
          <w:sz w:val="22"/>
          <w:szCs w:val="22"/>
          <w:u w:val="single"/>
        </w:rPr>
      </w:pPr>
    </w:p>
    <w:p w14:paraId="32011AC7" w14:textId="77777777" w:rsidR="008966C9" w:rsidRDefault="008966C9" w:rsidP="007D6D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el proponente elegido se firmará un </w:t>
      </w:r>
      <w:r>
        <w:rPr>
          <w:rFonts w:ascii="Arial" w:hAnsi="Arial" w:cs="Arial"/>
          <w:b/>
          <w:sz w:val="22"/>
          <w:szCs w:val="22"/>
        </w:rPr>
        <w:t>contrato de servicios por dos años</w:t>
      </w:r>
      <w:r>
        <w:rPr>
          <w:rFonts w:ascii="Arial" w:hAnsi="Arial" w:cs="Arial"/>
          <w:sz w:val="22"/>
          <w:szCs w:val="22"/>
        </w:rPr>
        <w:t xml:space="preserve">, bajo la modalidad de contratación de Farmacia Particular para la provisión de medicamentos a requerimiento de la C.S.B.P. </w:t>
      </w:r>
    </w:p>
    <w:p w14:paraId="6F6D0C72" w14:textId="77777777" w:rsidR="007D6D7F" w:rsidRPr="007D6D7F" w:rsidRDefault="007D6D7F" w:rsidP="007D6D7F">
      <w:pPr>
        <w:jc w:val="both"/>
        <w:rPr>
          <w:rFonts w:ascii="Arial" w:hAnsi="Arial" w:cs="Arial"/>
          <w:sz w:val="22"/>
          <w:szCs w:val="22"/>
        </w:rPr>
      </w:pPr>
    </w:p>
    <w:p w14:paraId="45836E8B" w14:textId="77777777" w:rsidR="008966C9" w:rsidRDefault="008966C9" w:rsidP="008966C9">
      <w:pPr>
        <w:jc w:val="center"/>
        <w:rPr>
          <w:rFonts w:ascii="Arial" w:hAnsi="Arial" w:cs="Arial"/>
          <w:b/>
          <w:sz w:val="22"/>
          <w:u w:val="single"/>
          <w:lang w:val="es-BO"/>
        </w:rPr>
      </w:pPr>
      <w:r>
        <w:rPr>
          <w:rFonts w:ascii="Arial" w:hAnsi="Arial" w:cs="Arial"/>
          <w:b/>
          <w:sz w:val="22"/>
          <w:u w:val="single"/>
          <w:lang w:val="es-BO"/>
        </w:rPr>
        <w:t>ESPECIFICACIONES TECNICAS DEL SERVICIO</w:t>
      </w:r>
      <w:r w:rsidR="00AC7A5E">
        <w:rPr>
          <w:rFonts w:ascii="Arial" w:hAnsi="Arial" w:cs="Arial"/>
          <w:b/>
          <w:sz w:val="22"/>
          <w:u w:val="single"/>
          <w:lang w:val="es-BO"/>
        </w:rPr>
        <w:t xml:space="preserve"> DE FARMACIA PARTICULAR</w:t>
      </w:r>
    </w:p>
    <w:p w14:paraId="5E34B185" w14:textId="77777777" w:rsidR="008966C9" w:rsidRDefault="008966C9" w:rsidP="008966C9">
      <w:pPr>
        <w:rPr>
          <w:rFonts w:ascii="Arial" w:hAnsi="Arial" w:cs="Arial"/>
          <w:b/>
          <w:sz w:val="22"/>
          <w:szCs w:val="22"/>
          <w:lang w:val="es-BO"/>
        </w:rPr>
      </w:pPr>
    </w:p>
    <w:p w14:paraId="268B3228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Los proponentes deberán llenar solamente la columna </w:t>
      </w:r>
      <w:r>
        <w:rPr>
          <w:rFonts w:ascii="Arial" w:hAnsi="Arial" w:cs="Arial"/>
          <w:b/>
          <w:bCs/>
          <w:sz w:val="22"/>
          <w:szCs w:val="22"/>
          <w:lang w:val="es-BO"/>
        </w:rPr>
        <w:t>“PROPUESTA”</w:t>
      </w:r>
      <w:r>
        <w:rPr>
          <w:rFonts w:ascii="Arial" w:hAnsi="Arial" w:cs="Arial"/>
          <w:sz w:val="22"/>
          <w:szCs w:val="22"/>
          <w:lang w:val="es-BO"/>
        </w:rPr>
        <w:t xml:space="preserve"> del presente formulario, donde, consignando su propuesta técnica de acuerdo a los requisitos solicitados por la CSBP en la columna </w:t>
      </w:r>
      <w:r>
        <w:rPr>
          <w:rFonts w:ascii="Arial" w:hAnsi="Arial" w:cs="Arial"/>
          <w:b/>
          <w:sz w:val="22"/>
          <w:szCs w:val="22"/>
          <w:lang w:val="es-BO"/>
        </w:rPr>
        <w:t>“REQUISITOS INDISPENSABLES PARA LA ADQUISICION Y LOS REQUISITOS ESPECIF</w:t>
      </w:r>
      <w:r w:rsidR="0067017D">
        <w:rPr>
          <w:rFonts w:ascii="Arial" w:hAnsi="Arial" w:cs="Arial"/>
          <w:b/>
          <w:sz w:val="22"/>
          <w:szCs w:val="22"/>
          <w:lang w:val="es-BO"/>
        </w:rPr>
        <w:t xml:space="preserve">ICOS TECNICOS COMPLEMENTARIOS”. </w:t>
      </w:r>
      <w:r>
        <w:rPr>
          <w:rFonts w:ascii="Arial" w:hAnsi="Arial" w:cs="Arial"/>
          <w:sz w:val="22"/>
          <w:szCs w:val="22"/>
          <w:lang w:val="es-BO"/>
        </w:rPr>
        <w:t>Asimismo deberán adjuntar la documentación respaldatoria que corresponda y firmar al pie del formulario.</w:t>
      </w:r>
    </w:p>
    <w:p w14:paraId="450FDF27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</w:p>
    <w:p w14:paraId="0CF0C4F8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  <w:r w:rsidRPr="0088662F">
        <w:rPr>
          <w:rFonts w:ascii="Arial" w:hAnsi="Arial" w:cs="Arial"/>
          <w:sz w:val="22"/>
          <w:szCs w:val="22"/>
          <w:lang w:val="es-BO"/>
        </w:rPr>
        <w:t>Aquellos parámetros para los cuales se dispone de documentación respaldatoria se debe adjuntar</w:t>
      </w:r>
      <w:r>
        <w:rPr>
          <w:rFonts w:ascii="Arial" w:hAnsi="Arial" w:cs="Arial"/>
          <w:sz w:val="22"/>
          <w:szCs w:val="22"/>
          <w:lang w:val="es-BO"/>
        </w:rPr>
        <w:t xml:space="preserve">, </w:t>
      </w:r>
      <w:r>
        <w:rPr>
          <w:rFonts w:ascii="Arial" w:hAnsi="Arial" w:cs="Arial"/>
          <w:b/>
          <w:sz w:val="22"/>
          <w:szCs w:val="22"/>
          <w:lang w:val="es-BO"/>
        </w:rPr>
        <w:t>SIN EMBARGO CADA UNO DE LOS PARÁMETROS DURANTE EL PROCESO DE EVALUACIÓN SERAN VERIFICADOS.</w:t>
      </w:r>
    </w:p>
    <w:p w14:paraId="0BC123DB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</w:p>
    <w:p w14:paraId="0B894029" w14:textId="77777777" w:rsidR="008966C9" w:rsidRDefault="008966C9" w:rsidP="008966C9">
      <w:pPr>
        <w:jc w:val="both"/>
        <w:rPr>
          <w:rFonts w:ascii="Arial" w:hAnsi="Arial" w:cs="Arial"/>
          <w:sz w:val="22"/>
          <w:lang w:val="es-BO"/>
        </w:rPr>
      </w:pPr>
      <w:r>
        <w:rPr>
          <w:rFonts w:ascii="Arial" w:hAnsi="Arial" w:cs="Arial"/>
          <w:sz w:val="22"/>
          <w:lang w:val="es-BO"/>
        </w:rPr>
        <w:t>Los requisitos técnicos que la farmacia debe cumplir están divididos en Requisitos Técnicos Indispensables y Requisitos complementarios. Mismos que se detallan a continuación:</w:t>
      </w:r>
    </w:p>
    <w:p w14:paraId="2B6F0FD4" w14:textId="77777777" w:rsidR="008966C9" w:rsidRDefault="008966C9" w:rsidP="008966C9">
      <w:pPr>
        <w:rPr>
          <w:rFonts w:ascii="Arial" w:hAnsi="Arial" w:cs="Arial"/>
          <w:b/>
          <w:sz w:val="22"/>
          <w:szCs w:val="22"/>
          <w:lang w:val="es-BO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1440"/>
        <w:gridCol w:w="1398"/>
      </w:tblGrid>
      <w:tr w:rsidR="008966C9" w14:paraId="6392AAED" w14:textId="77777777" w:rsidTr="004018B2">
        <w:trPr>
          <w:trHeight w:val="69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4ED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REQUISITOS  PARA </w:t>
            </w:r>
            <w:smartTag w:uri="urn:schemas-microsoft-com:office:smarttags" w:element="PersonName">
              <w:smartTagPr>
                <w:attr w:name="ProductID" w:val="LA ADQUISICION DE"/>
              </w:smartTagPr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LA ADQUISICION DE</w:t>
              </w:r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SERVICIOS DE MEDICAMENTOS Y/O MATERIAL DE CURACION DE FARMACIA PARTICUALAR</w:t>
            </w:r>
          </w:p>
        </w:tc>
      </w:tr>
      <w:tr w:rsidR="008966C9" w14:paraId="78958530" w14:textId="77777777" w:rsidTr="004018B2">
        <w:trPr>
          <w:trHeight w:val="3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658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I.- REQUISITOS INDISPENSABLES</w:t>
            </w:r>
          </w:p>
        </w:tc>
      </w:tr>
      <w:tr w:rsidR="008966C9" w14:paraId="1C21EB38" w14:textId="77777777" w:rsidTr="004018B2">
        <w:trPr>
          <w:cantSplit/>
          <w:trHeight w:val="58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D9F" w14:textId="77777777" w:rsidR="008966C9" w:rsidRDefault="008966C9" w:rsidP="004018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A.    REQUISITOS  DE LAS ESPECIFICACIONES TECNICAS INDISPENSABLES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9707EA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177CF7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7017D" w14:paraId="0535BFEB" w14:textId="77777777" w:rsidTr="00B87002">
        <w:trPr>
          <w:cantSplit/>
          <w:trHeight w:val="4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94DD" w14:textId="77777777" w:rsidR="0067017D" w:rsidRPr="006A6E71" w:rsidRDefault="0067017D" w:rsidP="0067017D">
            <w:pPr>
              <w:pStyle w:val="Normal1"/>
              <w:jc w:val="left"/>
              <w:rPr>
                <w:lang w:val="es-BO"/>
              </w:rPr>
            </w:pPr>
            <w:r w:rsidRPr="006A6E71">
              <w:t xml:space="preserve">ACLARACION: </w:t>
            </w:r>
            <w:r w:rsidRPr="006A6E71">
              <w:rPr>
                <w:lang w:val="es-BO"/>
              </w:rPr>
              <w:t>El proponente deberá presentar los formularios y toda la documentación necesaria que demuestre que los servicios ofertados cumplen con lo requerido.  El no cumplimiento con alguno de estos requisitos invalida la oferta.</w:t>
            </w:r>
          </w:p>
          <w:p w14:paraId="0DE0D41B" w14:textId="77777777" w:rsidR="0067017D" w:rsidRDefault="0067017D" w:rsidP="0067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6C9" w14:paraId="5B05A36C" w14:textId="77777777" w:rsidTr="00C154B0">
        <w:trPr>
          <w:trHeight w:val="8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F02" w14:textId="77777777" w:rsidR="008966C9" w:rsidRDefault="008966C9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291C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ompromiso de cubrir el 100% de los Medicamentos incluidos en la Lista Nacional de Medicamentos Esenciales y el Cuadro Básico de Medicamentos Esenciales de la Seguridad Social.(LINAME) y el 100% de todos los medicamentos que sean solicitados en formulario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lastRenderedPageBreak/>
              <w:t>016 emitidos por nuestra institución.</w:t>
            </w:r>
          </w:p>
          <w:p w14:paraId="3D8BFAE7" w14:textId="77777777" w:rsidR="008966C9" w:rsidRPr="007E1E01" w:rsidRDefault="008966C9" w:rsidP="000D3356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0B1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98CC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2A22" w14:paraId="48ED3503" w14:textId="77777777" w:rsidTr="001C2A22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3DC" w14:textId="77777777" w:rsidR="001C2A22" w:rsidRDefault="001C2A22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C870" w14:textId="77777777" w:rsidR="001C2A22" w:rsidRDefault="00E819DC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El horario de atención a los pacientes debe ser las 24:00 horas del día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739215ED" w14:textId="77777777" w:rsidR="001C2A22" w:rsidRPr="00813845" w:rsidRDefault="001C2A22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07F" w14:textId="77777777" w:rsidR="001C2A22" w:rsidRDefault="001C2A22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B78FB" w14:textId="77777777" w:rsidR="001C2A22" w:rsidRDefault="001C2A22" w:rsidP="004018B2">
            <w:pPr>
              <w:rPr>
                <w:sz w:val="20"/>
                <w:szCs w:val="20"/>
              </w:rPr>
            </w:pPr>
          </w:p>
        </w:tc>
      </w:tr>
      <w:tr w:rsidR="008966C9" w14:paraId="503173F4" w14:textId="77777777" w:rsidTr="004018B2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17896F" w14:textId="77777777" w:rsidR="008966C9" w:rsidRDefault="001C2A22" w:rsidP="001C2A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66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003CE4" w14:textId="77777777" w:rsidR="008966C9" w:rsidRDefault="00BC6177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para la provisión de medicamentos en caso de emergencia en el horario que sea requerido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, con atención las 24 horas 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>de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l día,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 además en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 feriados, 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paros y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fin de semana</w:t>
            </w:r>
            <w:r w:rsidR="00542D23">
              <w:rPr>
                <w:rFonts w:ascii="Arial" w:hAnsi="Arial" w:cs="Arial"/>
                <w:sz w:val="20"/>
                <w:szCs w:val="20"/>
                <w:lang w:val="es-BO"/>
              </w:rPr>
              <w:t>,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 sin costo adicional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052CE14E" w14:textId="77777777" w:rsidR="00C154B0" w:rsidRPr="00C07EC3" w:rsidRDefault="00C154B0" w:rsidP="004018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C2516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775DD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:rsidRPr="000D3356" w14:paraId="741FD187" w14:textId="77777777" w:rsidTr="004018B2">
        <w:trPr>
          <w:trHeight w:val="6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A3B39" w14:textId="77777777" w:rsidR="008966C9" w:rsidRDefault="007E1E01" w:rsidP="007E1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E0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966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FEBC8C" w14:textId="77777777" w:rsidR="008966C9" w:rsidRPr="00813845" w:rsidRDefault="00BC6177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de que los productos farmacéuticos serán adquiridos de empresas legalmente establecidas en el país y contar con Registro Sanitario vigente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 xml:space="preserve"> en el Ministerio Salud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y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ontrol de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alidad que respalde los medicamentos dispensados y que en caso de ser requeridos por nuestra institución se puedan  presentar fotocopias. </w:t>
            </w:r>
          </w:p>
          <w:p w14:paraId="7F93FB3B" w14:textId="77777777" w:rsidR="008966C9" w:rsidRPr="00C07EC3" w:rsidRDefault="008966C9" w:rsidP="004018B2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A055C" w14:textId="77777777" w:rsidR="008966C9" w:rsidRPr="007E1E01" w:rsidRDefault="008966C9" w:rsidP="004018B2">
            <w:pPr>
              <w:rPr>
                <w:sz w:val="20"/>
                <w:szCs w:val="20"/>
                <w:lang w:val="es-B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8F3C" w14:textId="77777777" w:rsidR="008966C9" w:rsidRPr="007E1E01" w:rsidRDefault="008966C9" w:rsidP="004018B2">
            <w:pPr>
              <w:rPr>
                <w:sz w:val="20"/>
                <w:szCs w:val="20"/>
                <w:lang w:val="es-BO"/>
              </w:rPr>
            </w:pPr>
            <w:r w:rsidRPr="007E1E01">
              <w:rPr>
                <w:sz w:val="20"/>
                <w:szCs w:val="20"/>
                <w:lang w:val="es-BO"/>
              </w:rPr>
              <w:t> </w:t>
            </w:r>
          </w:p>
        </w:tc>
      </w:tr>
      <w:tr w:rsidR="008966C9" w14:paraId="2784D2E5" w14:textId="77777777" w:rsidTr="00AC7A5E">
        <w:trPr>
          <w:trHeight w:val="69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614FE" w14:textId="77777777" w:rsidR="008966C9" w:rsidRPr="007E1E01" w:rsidRDefault="007E1E01" w:rsidP="007E1E01">
            <w:pPr>
              <w:rPr>
                <w:rFonts w:ascii="Arial" w:hAnsi="Arial" w:cs="Arial"/>
                <w:b/>
              </w:rPr>
            </w:pPr>
            <w:r w:rsidRPr="007E1E0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966C9" w:rsidRPr="007E1E0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500BF1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Compromiso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q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ue los productos farmacéuticos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al momento de su entrega deberán tener vida útil no menos de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tre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s meses.</w:t>
            </w:r>
          </w:p>
          <w:p w14:paraId="48E71B2E" w14:textId="77777777" w:rsidR="008966C9" w:rsidRPr="007E1E01" w:rsidRDefault="008966C9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8CA6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C2AD72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05C6FC88" w14:textId="77777777" w:rsidTr="004018B2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9B64EC" w14:textId="77777777" w:rsidR="008966C9" w:rsidRPr="007E1E01" w:rsidRDefault="007E1E01" w:rsidP="007E1E01">
            <w:pPr>
              <w:jc w:val="both"/>
              <w:rPr>
                <w:rFonts w:ascii="Arial" w:hAnsi="Arial" w:cs="Arial"/>
                <w:b/>
                <w:bCs/>
              </w:rPr>
            </w:pPr>
            <w:r w:rsidRPr="007E1E01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8966C9" w:rsidRPr="007E1E0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B8162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La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entrega del producto farmacéutico </w:t>
            </w:r>
            <w:r w:rsidR="00A6493C">
              <w:rPr>
                <w:rFonts w:ascii="Arial" w:hAnsi="Arial" w:cs="Arial"/>
                <w:sz w:val="20"/>
                <w:szCs w:val="20"/>
                <w:lang w:val="es-BO"/>
              </w:rPr>
              <w:t xml:space="preserve">debe ser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en su envase primario y secundario, debidamente identificado.</w:t>
            </w:r>
          </w:p>
          <w:p w14:paraId="461F69AA" w14:textId="77777777" w:rsidR="008966C9" w:rsidRPr="00C07EC3" w:rsidRDefault="008966C9" w:rsidP="004018B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56929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031E5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0BBFEF58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294D2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40498" w14:textId="77777777" w:rsidR="008966C9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412D9E">
              <w:rPr>
                <w:rFonts w:ascii="Arial" w:hAnsi="Arial" w:cs="Arial"/>
                <w:sz w:val="20"/>
                <w:szCs w:val="20"/>
                <w:lang w:val="es-BO"/>
              </w:rPr>
              <w:t xml:space="preserve">ompromiso que la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entrega del producto farmacéutico deberá ser pr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evia presentación de la receta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llenada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con nombre genérico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en el formulario Institucional de la CSBP, sellada y firmada por los médicos  de la Caja y  autorizada por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Regencia de Farmacia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. La receta médica lleva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>rá un sello con</w:t>
            </w:r>
            <w:r w:rsidR="00412D9E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la leyenda de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SIN EXISTENCIA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con firma de la  Regente de Farmacia. El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medicamento por ningún motivo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podrá ser cambiado por otro principio activo del prescrito por el médico tratante. </w:t>
            </w:r>
          </w:p>
          <w:p w14:paraId="79511FEB" w14:textId="3EFB7556" w:rsidR="006C0918" w:rsidRDefault="00961BB3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La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dispensación de los medicamentos fuera de la LINAME (prescritos en Formulario 016)</w:t>
            </w:r>
            <w:r w:rsidR="008A512D">
              <w:rPr>
                <w:rFonts w:ascii="Arial" w:hAnsi="Arial" w:cs="Arial"/>
                <w:sz w:val="20"/>
                <w:szCs w:val="20"/>
                <w:lang w:val="es-BO"/>
              </w:rPr>
              <w:t xml:space="preserve"> para 15 días de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tratamiento será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 xml:space="preserve"> previa presentación de la receta debidamente autori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zada por Regencia de Farmacia y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Jefatura Medica.</w:t>
            </w:r>
          </w:p>
          <w:p w14:paraId="38427F5F" w14:textId="77777777" w:rsidR="00C154B0" w:rsidRPr="00813845" w:rsidRDefault="00C154B0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D22DF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CFAA29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3BEC74B7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4DAD9A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0809D45A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7C242748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03E3E7" w14:textId="2878869D" w:rsidR="008966C9" w:rsidRDefault="00BC6177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de entregar listado de medicamento</w:t>
            </w:r>
            <w:r w:rsidR="00E819DC">
              <w:rPr>
                <w:rFonts w:ascii="Arial" w:hAnsi="Arial" w:cs="Arial"/>
                <w:sz w:val="20"/>
                <w:szCs w:val="20"/>
                <w:lang w:val="es-BO"/>
              </w:rPr>
              <w:t>s dispensados la factura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E819DC">
              <w:rPr>
                <w:rFonts w:ascii="Arial" w:hAnsi="Arial" w:cs="Arial"/>
                <w:sz w:val="20"/>
                <w:szCs w:val="20"/>
                <w:lang w:val="es-BO"/>
              </w:rPr>
              <w:t xml:space="preserve">correspondiente,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en forma mensual en plazo estipulado por la CSBP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incluyendo Nombre del paciente, matricula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, Nombre genérico del producto, 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>Nombre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comercial, forma farmacéutica, 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concentración, precio unitario y precio total,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fecha de recepción de la receta y fecha de dispensación, </w:t>
            </w:r>
            <w:proofErr w:type="spellStart"/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N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°</w:t>
            </w:r>
            <w:proofErr w:type="spellEnd"/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 correlativo y foliado de las recetas.</w:t>
            </w:r>
          </w:p>
          <w:p w14:paraId="3A4ADA61" w14:textId="77777777" w:rsidR="00AC7A5E" w:rsidRPr="006A6E71" w:rsidRDefault="00594B8B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(Incluye fotocopia de factur</w:t>
            </w:r>
            <w:r w:rsidR="00AC7A5E">
              <w:rPr>
                <w:rFonts w:ascii="Arial" w:hAnsi="Arial" w:cs="Arial"/>
                <w:sz w:val="20"/>
                <w:szCs w:val="20"/>
                <w:lang w:val="es-BO"/>
              </w:rPr>
              <w:t>as)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64A87D53" w14:textId="77777777" w:rsidR="008966C9" w:rsidRPr="00813845" w:rsidRDefault="008966C9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CBAEF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FC3E3C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33EF1D04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46600D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FCF2E" w14:textId="77777777" w:rsidR="008966C9" w:rsidRPr="006A6E71" w:rsidRDefault="000D3356" w:rsidP="004018B2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Especificar números de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telefonía fija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y</w:t>
            </w:r>
            <w:r w:rsidR="00D2509D">
              <w:rPr>
                <w:rFonts w:ascii="Arial" w:hAnsi="Arial" w:cs="Arial"/>
                <w:sz w:val="20"/>
                <w:szCs w:val="20"/>
                <w:lang w:val="es-BO"/>
              </w:rPr>
              <w:t>/</w:t>
            </w:r>
            <w:proofErr w:type="spellStart"/>
            <w:r w:rsidR="00D2509D">
              <w:rPr>
                <w:rFonts w:ascii="Arial" w:hAnsi="Arial" w:cs="Arial"/>
                <w:sz w:val="20"/>
                <w:szCs w:val="20"/>
                <w:lang w:val="es-BO"/>
              </w:rPr>
              <w:t>o</w:t>
            </w:r>
            <w:proofErr w:type="spellEnd"/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otro móvil para las emergencias y disponible las 24 horas del día</w:t>
            </w:r>
          </w:p>
          <w:p w14:paraId="741BE64F" w14:textId="77777777" w:rsidR="008966C9" w:rsidRPr="00813845" w:rsidRDefault="008966C9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534A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41FA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146A2991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38EC68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5DD23655" w14:textId="77777777" w:rsidR="008966C9" w:rsidRDefault="00C07EC3" w:rsidP="00C07E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B5217" w14:textId="4820A0F5" w:rsidR="008966C9" w:rsidRDefault="000D3356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P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resentar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 xml:space="preserve">mensualmente y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a requerimiento de la CSBP lista de precios de los diferentes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proveedores</w:t>
            </w:r>
            <w:r w:rsidR="00594B8B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6A0915D1" w14:textId="77777777" w:rsidR="00C154B0" w:rsidRPr="006A6E71" w:rsidRDefault="00C154B0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EE7B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D2AE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E11556" w14:paraId="107A7928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1E09A" w14:textId="5A5D026A" w:rsidR="00E11556" w:rsidRDefault="00E11556" w:rsidP="004018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253EE" w14:textId="7CB90516" w:rsidR="00E11556" w:rsidRDefault="00E11556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Los precios deben estar enmarcados de acuerdo a la lista oficial de la Agencia estatal de Medicamentos (AGEMED).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A9F16" w14:textId="77777777" w:rsidR="00E11556" w:rsidRDefault="00E11556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EFB9" w14:textId="77777777" w:rsidR="00E11556" w:rsidRDefault="00E11556" w:rsidP="004018B2">
            <w:pPr>
              <w:rPr>
                <w:sz w:val="20"/>
                <w:szCs w:val="20"/>
              </w:rPr>
            </w:pPr>
          </w:p>
        </w:tc>
      </w:tr>
    </w:tbl>
    <w:p w14:paraId="47C956AC" w14:textId="77777777" w:rsidR="008966C9" w:rsidRDefault="008966C9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p w14:paraId="120EEAC4" w14:textId="77777777" w:rsidR="008D2715" w:rsidRDefault="008D2715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p w14:paraId="6151125B" w14:textId="77777777" w:rsidR="008D2715" w:rsidRDefault="008D2715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tbl>
      <w:tblPr>
        <w:tblW w:w="953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120"/>
        <w:gridCol w:w="2700"/>
        <w:gridCol w:w="160"/>
      </w:tblGrid>
      <w:tr w:rsidR="008966C9" w14:paraId="06544FCE" w14:textId="77777777" w:rsidTr="004018B2">
        <w:trPr>
          <w:trHeight w:val="285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CE3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D6CE2" w14:textId="77777777" w:rsidR="008966C9" w:rsidRPr="0016644B" w:rsidRDefault="008D2715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="008966C9" w:rsidRPr="000D0581">
              <w:rPr>
                <w:rFonts w:ascii="Arial" w:hAnsi="Arial" w:cs="Arial"/>
                <w:b/>
                <w:bCs/>
                <w:sz w:val="20"/>
                <w:szCs w:val="20"/>
              </w:rPr>
              <w:t>REQUISITOS ESPECIFICOS TECNICOS COMPLEMENTARIOS</w:t>
            </w:r>
          </w:p>
          <w:p w14:paraId="6216DCDC" w14:textId="77777777" w:rsidR="008966C9" w:rsidRDefault="008966C9" w:rsidP="004018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3DE0F" w14:textId="77777777" w:rsidR="008966C9" w:rsidRDefault="008966C9" w:rsidP="004018B2">
            <w:pPr>
              <w:jc w:val="center"/>
              <w:rPr>
                <w:rFonts w:ascii="Arial" w:hAnsi="Arial" w:cs="Arial"/>
                <w:b/>
              </w:rPr>
            </w:pPr>
          </w:p>
          <w:p w14:paraId="550A9BC5" w14:textId="77777777" w:rsidR="008966C9" w:rsidRPr="004B4DC0" w:rsidRDefault="008966C9" w:rsidP="004018B2">
            <w:pPr>
              <w:jc w:val="center"/>
              <w:rPr>
                <w:rFonts w:ascii="Arial" w:hAnsi="Arial" w:cs="Arial"/>
                <w:b/>
              </w:rPr>
            </w:pPr>
            <w:r w:rsidRPr="004B4DC0">
              <w:rPr>
                <w:rFonts w:ascii="Arial" w:hAnsi="Arial" w:cs="Arial"/>
                <w:b/>
                <w:sz w:val="22"/>
                <w:szCs w:val="22"/>
              </w:rPr>
              <w:t>PROPUESTA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6C8DC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1719F0D2" w14:textId="77777777" w:rsidTr="004018B2">
        <w:trPr>
          <w:cantSplit/>
          <w:trHeight w:val="39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7EF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B36" w14:textId="72B6E45F" w:rsidR="008966C9" w:rsidRPr="006A1E35" w:rsidRDefault="00542D23" w:rsidP="004018B2">
            <w:pPr>
              <w:jc w:val="both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</w:t>
            </w:r>
            <w:r w:rsidR="00D2509D">
              <w:rPr>
                <w:rFonts w:ascii="Arial" w:hAnsi="Arial"/>
                <w:sz w:val="20"/>
                <w:lang w:val="es-MX"/>
              </w:rPr>
              <w:t xml:space="preserve"> de profesionales 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con que cuenta la farmacia para atención al público. Adjuntar de cada profesional </w:t>
            </w:r>
            <w:r w:rsidR="00E11556">
              <w:rPr>
                <w:rFonts w:ascii="Arial" w:hAnsi="Arial"/>
                <w:sz w:val="20"/>
                <w:lang w:val="es-MX"/>
              </w:rPr>
              <w:t>Fotocopia simple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 de Titulo en Provisión Nacional, </w:t>
            </w:r>
            <w:r w:rsidR="00E11556">
              <w:rPr>
                <w:rFonts w:ascii="Arial" w:hAnsi="Arial"/>
                <w:sz w:val="20"/>
                <w:lang w:val="es-MX"/>
              </w:rPr>
              <w:t>Matricula Profesional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 </w:t>
            </w:r>
            <w:r w:rsidR="00412D9E">
              <w:rPr>
                <w:rFonts w:ascii="Arial" w:hAnsi="Arial"/>
                <w:sz w:val="20"/>
                <w:lang w:val="es-MX"/>
              </w:rPr>
              <w:t>y carnet del Colegio respectivo.</w:t>
            </w:r>
            <w:r w:rsidR="00E11556">
              <w:rPr>
                <w:rFonts w:ascii="Arial" w:hAnsi="Arial"/>
                <w:sz w:val="20"/>
                <w:lang w:val="es-MX"/>
              </w:rPr>
              <w:t xml:space="preserve"> (CURRICULUM VITAE)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82EF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ED22" w14:textId="77777777" w:rsidR="008966C9" w:rsidRDefault="008966C9" w:rsidP="004018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6C9" w14:paraId="3662B9D0" w14:textId="77777777" w:rsidTr="004018B2">
        <w:trPr>
          <w:trHeight w:val="450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55FE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47E9D5" w14:textId="77777777" w:rsidR="008966C9" w:rsidRPr="00E73366" w:rsidRDefault="008966C9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366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  <w:p w14:paraId="1EE27430" w14:textId="77777777" w:rsidR="008966C9" w:rsidRPr="00C154B0" w:rsidRDefault="008966C9" w:rsidP="004018B2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006D0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624E4D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5296BAA4" w14:textId="77777777" w:rsidTr="004018B2">
        <w:trPr>
          <w:trHeight w:val="32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23D" w14:textId="77777777" w:rsidR="008966C9" w:rsidRDefault="008966C9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130" w14:textId="77777777" w:rsidR="008966C9" w:rsidRPr="00887347" w:rsidRDefault="008966C9" w:rsidP="00C07EC3">
            <w:pPr>
              <w:jc w:val="both"/>
              <w:rPr>
                <w:rFonts w:ascii="Arial" w:hAnsi="Arial"/>
                <w:sz w:val="20"/>
                <w:szCs w:val="20"/>
                <w:lang w:val="es-MX"/>
              </w:rPr>
            </w:pPr>
            <w:r w:rsidRPr="00887347">
              <w:rPr>
                <w:rFonts w:ascii="Arial" w:hAnsi="Arial"/>
                <w:sz w:val="20"/>
                <w:szCs w:val="20"/>
                <w:lang w:val="es-MX"/>
              </w:rPr>
              <w:t xml:space="preserve">Calle, Avenida u otro, </w:t>
            </w:r>
            <w:r>
              <w:rPr>
                <w:rFonts w:ascii="Arial" w:hAnsi="Arial"/>
                <w:sz w:val="20"/>
                <w:szCs w:val="20"/>
                <w:lang w:val="es-MX"/>
              </w:rPr>
              <w:t xml:space="preserve">con  </w:t>
            </w:r>
            <w:r w:rsidRPr="00887347">
              <w:rPr>
                <w:rFonts w:ascii="Arial" w:hAnsi="Arial"/>
                <w:sz w:val="20"/>
                <w:szCs w:val="20"/>
                <w:lang w:val="es-MX"/>
              </w:rPr>
              <w:t xml:space="preserve">cercanía a  CSBP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55CA9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B0B182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1BB17DD2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D6D" w14:textId="77777777" w:rsidR="008966C9" w:rsidRDefault="008966C9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55B" w14:textId="77777777" w:rsidR="008966C9" w:rsidRPr="00887347" w:rsidRDefault="008966C9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87347">
              <w:rPr>
                <w:rFonts w:ascii="Arial" w:hAnsi="Arial"/>
                <w:sz w:val="20"/>
                <w:szCs w:val="20"/>
              </w:rPr>
              <w:t>Fax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57084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A468E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3356" w14:paraId="1CBAD633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98AA" w14:textId="77777777" w:rsidR="000D3356" w:rsidRDefault="000D3356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E27" w14:textId="77777777" w:rsidR="000D3356" w:rsidRDefault="00C154B0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B9114" w14:textId="77777777" w:rsidR="000D3356" w:rsidRDefault="000D3356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9A4F9" w14:textId="77777777" w:rsidR="000D3356" w:rsidRDefault="000D3356" w:rsidP="004018B2">
            <w:pPr>
              <w:rPr>
                <w:sz w:val="20"/>
                <w:szCs w:val="20"/>
              </w:rPr>
            </w:pPr>
          </w:p>
        </w:tc>
      </w:tr>
      <w:tr w:rsidR="000D3356" w14:paraId="0254FF43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22D" w14:textId="77777777" w:rsidR="000D3356" w:rsidRDefault="000D3356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569" w14:textId="77777777" w:rsidR="000D3356" w:rsidRDefault="000D3356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Celulares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7178D" w14:textId="77777777" w:rsidR="000D3356" w:rsidRDefault="000D3356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3DDD" w14:textId="77777777" w:rsidR="000D3356" w:rsidRDefault="000D3356" w:rsidP="004018B2">
            <w:pPr>
              <w:rPr>
                <w:sz w:val="20"/>
                <w:szCs w:val="20"/>
              </w:rPr>
            </w:pPr>
          </w:p>
        </w:tc>
      </w:tr>
      <w:tr w:rsidR="008966C9" w14:paraId="1821FA5B" w14:textId="77777777" w:rsidTr="004018B2">
        <w:trPr>
          <w:trHeight w:val="270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4C1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D386C" w14:textId="77777777" w:rsidR="008966C9" w:rsidRDefault="008966C9" w:rsidP="004018B2">
            <w:pPr>
              <w:pStyle w:val="Ttulo8"/>
              <w:rPr>
                <w:lang w:val="es-ES"/>
              </w:rPr>
            </w:pPr>
            <w:r>
              <w:t>INFRAESTRUCTURA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A5C94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E6F55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3A2EB128" w14:textId="77777777" w:rsidTr="004018B2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E2CCE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59BA11" w14:textId="77777777" w:rsidR="008966C9" w:rsidRPr="006C0918" w:rsidRDefault="008966C9" w:rsidP="004018B2">
            <w:pPr>
              <w:pStyle w:val="Ttulo8"/>
              <w:jc w:val="left"/>
              <w:rPr>
                <w:b w:val="0"/>
                <w:sz w:val="10"/>
                <w:szCs w:val="10"/>
              </w:rPr>
            </w:pPr>
          </w:p>
          <w:p w14:paraId="6C441935" w14:textId="77777777" w:rsidR="008966C9" w:rsidRPr="00F04154" w:rsidRDefault="000D3356" w:rsidP="00594B8B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 </w:t>
            </w:r>
            <w:r w:rsidR="00961BB3">
              <w:rPr>
                <w:rFonts w:ascii="Arial" w:hAnsi="Arial" w:cs="Arial"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 de ambientes adecuados para farmacia y clientes, el mismo </w:t>
            </w:r>
            <w:r w:rsidR="00594B8B">
              <w:rPr>
                <w:rFonts w:ascii="Arial" w:hAnsi="Arial" w:cs="Arial"/>
                <w:sz w:val="20"/>
                <w:szCs w:val="20"/>
              </w:rPr>
              <w:t>sujeto de visita a cargo de la 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omisión de </w:t>
            </w:r>
            <w:r w:rsidR="00594B8B">
              <w:rPr>
                <w:rFonts w:ascii="Arial" w:hAnsi="Arial" w:cs="Arial"/>
                <w:sz w:val="20"/>
                <w:szCs w:val="20"/>
              </w:rPr>
              <w:t>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>alificación.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7E9FD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3964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5AAB7010" w14:textId="77777777" w:rsidTr="004018B2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F20E0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D06F1" w14:textId="77777777" w:rsidR="008966C9" w:rsidRPr="00F04154" w:rsidRDefault="008966C9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04154">
              <w:rPr>
                <w:rFonts w:ascii="Arial" w:hAnsi="Arial" w:cs="Arial"/>
                <w:sz w:val="20"/>
                <w:szCs w:val="20"/>
              </w:rPr>
              <w:t>Sistema de cadena de frí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4154">
              <w:rPr>
                <w:rFonts w:ascii="Arial" w:hAnsi="Arial" w:cs="Arial"/>
                <w:sz w:val="20"/>
                <w:szCs w:val="20"/>
              </w:rPr>
              <w:t xml:space="preserve"> permanente, a</w:t>
            </w:r>
            <w:r w:rsidR="00146455">
              <w:rPr>
                <w:rFonts w:ascii="Arial" w:hAnsi="Arial" w:cs="Arial"/>
                <w:sz w:val="20"/>
                <w:szCs w:val="20"/>
              </w:rPr>
              <w:t xml:space="preserve"> verificarse con visita por la Comisión de C</w:t>
            </w:r>
            <w:r w:rsidRPr="00F04154">
              <w:rPr>
                <w:rFonts w:ascii="Arial" w:hAnsi="Arial" w:cs="Arial"/>
                <w:sz w:val="20"/>
                <w:szCs w:val="20"/>
              </w:rPr>
              <w:t>alificación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03605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5625E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62867C7D" w14:textId="77777777" w:rsidTr="00F10182">
        <w:trPr>
          <w:trHeight w:val="7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6ED53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FB8F5A" w14:textId="77777777" w:rsidR="008966C9" w:rsidRPr="00F04154" w:rsidRDefault="00146455" w:rsidP="004018B2">
            <w:pPr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Deposito 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8966C9">
              <w:rPr>
                <w:rFonts w:ascii="Arial" w:hAnsi="Arial" w:cs="Arial"/>
                <w:sz w:val="20"/>
                <w:szCs w:val="20"/>
              </w:rPr>
              <w:t>cumplimiento de las normas de buen almacenamiento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="00961BB3">
              <w:rPr>
                <w:rFonts w:ascii="Arial" w:hAnsi="Arial" w:cs="Arial"/>
                <w:sz w:val="20"/>
                <w:szCs w:val="20"/>
              </w:rPr>
              <w:t>verificarse  con visita por la Comisión de 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>alificación</w:t>
            </w:r>
            <w:r w:rsidR="008966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72F76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48B73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</w:tbl>
    <w:p w14:paraId="5C62ACB6" w14:textId="77777777" w:rsidR="00AC7A5E" w:rsidRDefault="00AC7A5E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5088B222" w14:textId="73E4A562" w:rsidR="008D2715" w:rsidRDefault="008D2715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25A99E68" w14:textId="772ED4B8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5AA387FC" w14:textId="4EA4B32D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1F7A9D04" w14:textId="77777777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2726B166" w14:textId="77777777" w:rsidR="008D2715" w:rsidRDefault="008D2715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127050E0" w14:textId="77777777" w:rsidR="008966C9" w:rsidRDefault="008966C9" w:rsidP="00F10182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b/>
          <w:sz w:val="22"/>
          <w:szCs w:val="22"/>
          <w:lang w:val="es-BO"/>
        </w:rPr>
        <w:t>Firma</w:t>
      </w:r>
    </w:p>
    <w:p w14:paraId="79DB6B67" w14:textId="77777777" w:rsidR="00C154B0" w:rsidRDefault="005D3D3A" w:rsidP="00295E41">
      <w:pPr>
        <w:tabs>
          <w:tab w:val="left" w:pos="-720"/>
        </w:tabs>
        <w:suppressAutoHyphens/>
        <w:spacing w:after="60"/>
        <w:jc w:val="center"/>
      </w:pPr>
      <w:r>
        <w:rPr>
          <w:rFonts w:ascii="Arial" w:hAnsi="Arial" w:cs="Arial"/>
          <w:b/>
          <w:sz w:val="22"/>
          <w:szCs w:val="22"/>
          <w:lang w:val="es-BO"/>
        </w:rPr>
        <w:t>Nombre Completo del Representante L</w:t>
      </w:r>
      <w:r w:rsidR="008966C9">
        <w:rPr>
          <w:rFonts w:ascii="Arial" w:hAnsi="Arial" w:cs="Arial"/>
          <w:b/>
          <w:sz w:val="22"/>
          <w:szCs w:val="22"/>
          <w:lang w:val="es-BO"/>
        </w:rPr>
        <w:t>egal</w:t>
      </w:r>
    </w:p>
    <w:sectPr w:rsidR="00C154B0" w:rsidSect="00E66FB5">
      <w:headerReference w:type="default" r:id="rId6"/>
      <w:footerReference w:type="default" r:id="rId7"/>
      <w:pgSz w:w="12242" w:h="15842" w:code="1"/>
      <w:pgMar w:top="1276" w:right="1134" w:bottom="1560" w:left="2041" w:header="680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8799" w14:textId="77777777" w:rsidR="0076733C" w:rsidRDefault="0076733C" w:rsidP="008966C9">
      <w:r>
        <w:separator/>
      </w:r>
    </w:p>
  </w:endnote>
  <w:endnote w:type="continuationSeparator" w:id="0">
    <w:p w14:paraId="6F1245BB" w14:textId="77777777" w:rsidR="0076733C" w:rsidRDefault="0076733C" w:rsidP="0089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FFA3" w14:textId="77777777" w:rsidR="00282748" w:rsidRPr="00964BCF" w:rsidRDefault="00F83119" w:rsidP="008D2715">
    <w:pPr>
      <w:pStyle w:val="Piedepgina"/>
      <w:ind w:right="360"/>
      <w:rPr>
        <w:rFonts w:ascii="Arial" w:hAnsi="Arial" w:cs="Arial"/>
        <w:b/>
        <w:bCs/>
        <w:sz w:val="16"/>
        <w:szCs w:val="16"/>
      </w:rPr>
    </w:pPr>
    <w:r w:rsidRPr="00964BCF">
      <w:rPr>
        <w:rFonts w:ascii="Arial" w:hAnsi="Arial" w:cs="Arial"/>
        <w:b/>
        <w:bCs/>
        <w:sz w:val="16"/>
        <w:szCs w:val="16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9F34" w14:textId="77777777" w:rsidR="0076733C" w:rsidRDefault="0076733C" w:rsidP="008966C9">
      <w:r>
        <w:separator/>
      </w:r>
    </w:p>
  </w:footnote>
  <w:footnote w:type="continuationSeparator" w:id="0">
    <w:p w14:paraId="0D2ECE82" w14:textId="77777777" w:rsidR="0076733C" w:rsidRDefault="0076733C" w:rsidP="0089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B334" w14:textId="0D6BC600" w:rsidR="00DA6743" w:rsidRDefault="00DA6743">
    <w:pPr>
      <w:pStyle w:val="Encabezado"/>
    </w:pPr>
    <w:r>
      <w:rPr>
        <w:noProof/>
      </w:rPr>
      <w:drawing>
        <wp:inline distT="0" distB="0" distL="0" distR="0" wp14:anchorId="7A97A0CC" wp14:editId="2600B828">
          <wp:extent cx="2023382" cy="730704"/>
          <wp:effectExtent l="0" t="0" r="0" b="0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2EA9AB2F-EEFC-4F90-B362-D60F9AECA7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2EA9AB2F-EEFC-4F90-B362-D60F9AECA73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82" cy="73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6C9"/>
    <w:rsid w:val="00094D07"/>
    <w:rsid w:val="000D3356"/>
    <w:rsid w:val="00103AA8"/>
    <w:rsid w:val="00146455"/>
    <w:rsid w:val="001535E6"/>
    <w:rsid w:val="001C2A22"/>
    <w:rsid w:val="00295E41"/>
    <w:rsid w:val="003401EC"/>
    <w:rsid w:val="003B7D52"/>
    <w:rsid w:val="003D6907"/>
    <w:rsid w:val="00412D9E"/>
    <w:rsid w:val="00532F99"/>
    <w:rsid w:val="00542D23"/>
    <w:rsid w:val="00572EE6"/>
    <w:rsid w:val="00594B8B"/>
    <w:rsid w:val="005C18E9"/>
    <w:rsid w:val="005D3D3A"/>
    <w:rsid w:val="005D494C"/>
    <w:rsid w:val="005E71E5"/>
    <w:rsid w:val="00606590"/>
    <w:rsid w:val="00650FC0"/>
    <w:rsid w:val="0067017D"/>
    <w:rsid w:val="006A0E32"/>
    <w:rsid w:val="006C0918"/>
    <w:rsid w:val="0076733C"/>
    <w:rsid w:val="007C3F41"/>
    <w:rsid w:val="007C79F8"/>
    <w:rsid w:val="007D6D7F"/>
    <w:rsid w:val="007E1E01"/>
    <w:rsid w:val="00810C09"/>
    <w:rsid w:val="008966C9"/>
    <w:rsid w:val="008A512D"/>
    <w:rsid w:val="008D2715"/>
    <w:rsid w:val="00961BB3"/>
    <w:rsid w:val="00964BCF"/>
    <w:rsid w:val="00994A98"/>
    <w:rsid w:val="00A6493C"/>
    <w:rsid w:val="00AC7A5E"/>
    <w:rsid w:val="00B35AD2"/>
    <w:rsid w:val="00B83E53"/>
    <w:rsid w:val="00BB4278"/>
    <w:rsid w:val="00BC6177"/>
    <w:rsid w:val="00C039E8"/>
    <w:rsid w:val="00C07EC3"/>
    <w:rsid w:val="00C154B0"/>
    <w:rsid w:val="00C2410E"/>
    <w:rsid w:val="00C72E85"/>
    <w:rsid w:val="00CF60D2"/>
    <w:rsid w:val="00D2509D"/>
    <w:rsid w:val="00D459CE"/>
    <w:rsid w:val="00DA6743"/>
    <w:rsid w:val="00E11556"/>
    <w:rsid w:val="00E66FB5"/>
    <w:rsid w:val="00E819DC"/>
    <w:rsid w:val="00F10182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11F5B467"/>
  <w15:docId w15:val="{560F9793-1BC5-41FF-83E0-8A9D4C3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966C9"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/>
      <w:b/>
      <w:snapToGrid w:val="0"/>
      <w:sz w:val="20"/>
      <w:szCs w:val="2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8966C9"/>
    <w:rPr>
      <w:rFonts w:ascii="Arial" w:eastAsia="Times New Roman" w:hAnsi="Arial" w:cs="Times New Roman"/>
      <w:b/>
      <w:snapToGrid w:val="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966C9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966C9"/>
    <w:rPr>
      <w:rFonts w:ascii="Arial" w:eastAsia="Times New Roman" w:hAnsi="Arial" w:cs="Times New Roman"/>
      <w:b/>
      <w:i/>
      <w:spacing w:val="-2"/>
      <w:szCs w:val="24"/>
      <w:lang w:eastAsia="es-ES"/>
    </w:rPr>
  </w:style>
  <w:style w:type="character" w:styleId="Nmerodepgina">
    <w:name w:val="page number"/>
    <w:basedOn w:val="Fuentedeprrafopredeter"/>
    <w:rsid w:val="008966C9"/>
  </w:style>
  <w:style w:type="paragraph" w:styleId="Piedepgina">
    <w:name w:val="footer"/>
    <w:basedOn w:val="Normal"/>
    <w:link w:val="PiedepginaCar"/>
    <w:rsid w:val="008966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966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 1"/>
    <w:basedOn w:val="Normal"/>
    <w:autoRedefine/>
    <w:rsid w:val="008966C9"/>
    <w:pPr>
      <w:tabs>
        <w:tab w:val="left" w:pos="1510"/>
      </w:tabs>
      <w:ind w:left="1510" w:hanging="1510"/>
      <w:jc w:val="both"/>
    </w:pPr>
    <w:rPr>
      <w:rFonts w:ascii="Arial" w:hAnsi="Arial" w:cs="Arial"/>
      <w:b/>
      <w:bCs/>
      <w:sz w:val="20"/>
      <w:szCs w:val="20"/>
    </w:rPr>
  </w:style>
  <w:style w:type="paragraph" w:styleId="Prrafodelista">
    <w:name w:val="List Paragraph"/>
    <w:basedOn w:val="Normal"/>
    <w:qFormat/>
    <w:rsid w:val="00896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66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66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9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1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tarijaadmin</dc:creator>
  <cp:lastModifiedBy>ESMERALDA RIOS LEYTON</cp:lastModifiedBy>
  <cp:revision>34</cp:revision>
  <cp:lastPrinted>2017-03-21T23:50:00Z</cp:lastPrinted>
  <dcterms:created xsi:type="dcterms:W3CDTF">2012-10-02T01:39:00Z</dcterms:created>
  <dcterms:modified xsi:type="dcterms:W3CDTF">2021-04-30T02:15:00Z</dcterms:modified>
</cp:coreProperties>
</file>